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rPr>
      </w:pPr>
      <w:r>
        <w:rPr>
          <w:rFonts w:hint="eastAsia"/>
        </w:rPr>
        <w:t>招标运输线路</w:t>
      </w:r>
    </w:p>
    <w:tbl>
      <w:tblPr>
        <w:tblStyle w:val="2"/>
        <w:tblW w:w="48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666"/>
        <w:gridCol w:w="1415"/>
        <w:gridCol w:w="1319"/>
        <w:gridCol w:w="2227"/>
        <w:gridCol w:w="735"/>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海亮内贸物流招投标运输线路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分类</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运输线路/标段</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海亮名称</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海亮基地地址</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主要运输货物（占比最多）</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浙江海亮股份有限公司；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浙江科宇金属材料有限公司；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浙江海亮新材料有限公司；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浙江铜加工研究院有限公司；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浙江海亮环境材料有限公司；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浙江省诸暨市店口镇中央路198号；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浙江省诸暨市店口镇枫叶路56号；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浙江省诸暨市店口镇枫叶路60号；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海亮有色智造工业园诸暨市103省道东复线；</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直管、盘管、铜排、管件、铜棒、铝管、不规则废料退料、木盘片、木托架、木条、两器片、不同尺寸木箱/铁箱、托盘、废杂铜、干/湿铜沫、其他不规则设备和货物等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w:t>
            </w:r>
            <w:bookmarkStart w:id="0" w:name="_GoBack"/>
            <w:bookmarkEnd w:id="0"/>
            <w:r>
              <w:rPr>
                <w:rFonts w:hint="eastAsia" w:ascii="宋体" w:hAnsi="宋体" w:eastAsia="宋体" w:cs="宋体"/>
                <w:i w:val="0"/>
                <w:iCs w:val="0"/>
                <w:color w:val="000000"/>
                <w:kern w:val="0"/>
                <w:sz w:val="18"/>
                <w:szCs w:val="18"/>
                <w:u w:val="none"/>
                <w:lang w:val="en-US" w:eastAsia="zh-CN" w:bidi="ar"/>
              </w:rPr>
              <w:t>、直管、铜棒、铜排、铝管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上海海亮铜业有限公司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上海市奉贤区四团镇新四平公路2688号</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直管、盘管、退料、木盘片、木托架、木条、两器片、箱子、废铜、其他不规则货物等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盘管、直管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海亮（安徽）铜业有限公司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安徽省铜陵市狮子山经济开发区海亮工业园</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直管、盘管、退料、木盘片、木托架、木条、两器片、箱子、废铜、其他不规则货物等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盘管、直管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山东海亮奥博特铜业有限公司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山东省聊城市临清市东二环路工业园</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直管、盘管、退料、木盘片、木托架、木条、两器片、箱子、废铜、其他不规则货物等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盘管、直管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重庆海亮铜业有限公司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重庆市江津区珞璜工业园机电路10号</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直管、盘管、退料、木盘片、木托架、木条、两器片、箱子、废铜、其他不规则货物等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盘管、直管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成都贝德铜业有限公司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四川省成都市双流区空港四路2129号川开园区；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重庆市江津区珞璜工业园机电路10号</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铜排、退料、托盘、箱子、其他不规则货物等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广东海亮铜业有限公司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广东省江门市台山市水步镇龙山路53号</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直管、盘管、铜棒、退料、木盘片、木托架、木条、两器片、箱子、废铜、铜沫、其他不规则货物等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盘管、直管、铜棒、铜排</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海亮奥托铜管（广东）有限公司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广东省中山市黄圃镇兴圃大道西96号</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直管、盘管、退料、木盘片、木托架、木条、两器片、箱子、废铜、其他不规则货物等</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盘管</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浙江海亮股份有限公司及其所有子公司、关联公司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如上</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电解铜、再生铜、铝、镍、银、锌、铅等有色金属原料</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（散货）电解铜、再生铜</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金属经营部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浙江海亮股份有限公司及其所有子公司、关联公司</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如上</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电解铜、再生铜、铝、镍、银、锌、铅等有色金属原料</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（集装箱）电解铜、再生铜</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w:t>
            </w:r>
          </w:p>
        </w:tc>
      </w:tr>
    </w:tbl>
    <w:p>
      <w:pPr>
        <w:numPr>
          <w:ilvl w:val="0"/>
          <w:numId w:val="0"/>
        </w:numPr>
        <w:rPr>
          <w:rFonts w:hint="eastAsia"/>
        </w:rPr>
      </w:pPr>
      <w:r>
        <w:rPr>
          <w:rFonts w:hint="eastAsia"/>
        </w:rPr>
        <w:t>凡是来参与本次招投标的物流公司可以选择其中一个或者多个运输线路进行投标</w:t>
      </w:r>
    </w:p>
    <w:p>
      <w:pPr>
        <w:numPr>
          <w:ilvl w:val="0"/>
          <w:numId w:val="0"/>
        </w:numPr>
        <w:rPr>
          <w:rFonts w:hint="eastAsia"/>
        </w:rPr>
      </w:pPr>
    </w:p>
    <w:p>
      <w:pPr>
        <w:numPr>
          <w:ilvl w:val="0"/>
          <w:numId w:val="0"/>
        </w:numPr>
        <w:rPr>
          <w:rFonts w:hint="eastAsia"/>
        </w:rPr>
      </w:pPr>
      <w:r>
        <w:rPr>
          <w:rFonts w:hint="eastAsia"/>
        </w:rPr>
        <w:t>二、招标说明</w:t>
      </w:r>
    </w:p>
    <w:p>
      <w:pPr>
        <w:numPr>
          <w:ilvl w:val="0"/>
          <w:numId w:val="0"/>
        </w:numPr>
        <w:rPr>
          <w:rFonts w:hint="eastAsia"/>
        </w:rPr>
      </w:pPr>
    </w:p>
    <w:p>
      <w:pPr>
        <w:numPr>
          <w:ilvl w:val="0"/>
          <w:numId w:val="0"/>
        </w:numPr>
        <w:rPr>
          <w:rFonts w:hint="eastAsia"/>
        </w:rPr>
      </w:pPr>
      <w:r>
        <w:rPr>
          <w:rFonts w:hint="eastAsia"/>
        </w:rPr>
        <w:t>1、招标内容（汽运）：产品运输需要以我司客户的采购订单为准，大客户多以整车运输为主，小客户则多以小零担拼车、托运运输为主；原材料运输需要以我司采购部门的订单为准，多以整车运输为主。具体以我司运输负责人下达的运输计划为准。</w:t>
      </w:r>
    </w:p>
    <w:p>
      <w:pPr>
        <w:numPr>
          <w:ilvl w:val="0"/>
          <w:numId w:val="0"/>
        </w:numPr>
        <w:rPr>
          <w:rFonts w:hint="eastAsia"/>
        </w:rPr>
      </w:pPr>
    </w:p>
    <w:p>
      <w:pPr>
        <w:numPr>
          <w:ilvl w:val="0"/>
          <w:numId w:val="0"/>
        </w:numPr>
        <w:rPr>
          <w:rFonts w:hint="eastAsia"/>
        </w:rPr>
      </w:pPr>
      <w:r>
        <w:rPr>
          <w:rFonts w:hint="eastAsia"/>
        </w:rPr>
        <w:t>①产品运输：各基地的产品、退料包材等运输，按吨报价，开票9个点，含税含保险，运费次月结算。本次招标的内容是产品的运价，对产品运价之外的运输标准，或者未在报价表中列明的货物运输（比如退货包材的价格标准、其他特殊运输），由中标的车队负责，并按上一个年度的运价标准结算，按上一个年度的考核制度执行。如果未了解清楚相应条款，请于正式投标前主动来了解清楚，凡是正式参与投标的公司都默认了解和同意此条款，除了贵司的投标价以外，其他合同条款、运价条款都沿用我司上一年度的标准。</w:t>
      </w:r>
    </w:p>
    <w:p>
      <w:pPr>
        <w:numPr>
          <w:ilvl w:val="0"/>
          <w:numId w:val="0"/>
        </w:numPr>
        <w:rPr>
          <w:rFonts w:hint="eastAsia"/>
        </w:rPr>
      </w:pPr>
    </w:p>
    <w:p>
      <w:pPr>
        <w:numPr>
          <w:ilvl w:val="0"/>
          <w:numId w:val="0"/>
        </w:numPr>
        <w:rPr>
          <w:rFonts w:hint="eastAsia"/>
        </w:rPr>
      </w:pPr>
      <w:r>
        <w:rPr>
          <w:rFonts w:hint="eastAsia"/>
        </w:rPr>
        <w:t>②原材料运输：各基地的电解铜、锌、镍等原料运输，按吨报价，开票9个点，含税含保险，运费次月结算。</w:t>
      </w:r>
    </w:p>
    <w:p>
      <w:pPr>
        <w:numPr>
          <w:ilvl w:val="0"/>
          <w:numId w:val="0"/>
        </w:numPr>
        <w:rPr>
          <w:rFonts w:hint="eastAsia"/>
        </w:rPr>
      </w:pPr>
    </w:p>
    <w:p>
      <w:pPr>
        <w:numPr>
          <w:ilvl w:val="0"/>
          <w:numId w:val="0"/>
        </w:numPr>
        <w:rPr>
          <w:rFonts w:hint="eastAsia"/>
        </w:rPr>
      </w:pPr>
      <w:r>
        <w:rPr>
          <w:rFonts w:hint="eastAsia"/>
        </w:rPr>
        <w:t>2、投标准备资料（发送到邮箱：dujiajun@hailiang.com）</w:t>
      </w:r>
    </w:p>
    <w:p>
      <w:pPr>
        <w:numPr>
          <w:ilvl w:val="0"/>
          <w:numId w:val="0"/>
        </w:numPr>
        <w:rPr>
          <w:rFonts w:hint="eastAsia"/>
        </w:rPr>
      </w:pPr>
      <w:r>
        <w:rPr>
          <w:rFonts w:hint="eastAsia"/>
        </w:rPr>
        <w:t>将电子文件发送到我司邮箱。我司收到后，会主动联系贵司，资料必须包含以下几点内容：</w:t>
      </w:r>
    </w:p>
    <w:p>
      <w:pPr>
        <w:numPr>
          <w:ilvl w:val="0"/>
          <w:numId w:val="0"/>
        </w:numPr>
        <w:rPr>
          <w:rFonts w:hint="eastAsia"/>
        </w:rPr>
      </w:pPr>
      <w:r>
        <w:rPr>
          <w:rFonts w:hint="eastAsia"/>
        </w:rPr>
        <w:t>①营业执照（注册资本大于50万）</w:t>
      </w:r>
    </w:p>
    <w:p>
      <w:pPr>
        <w:numPr>
          <w:ilvl w:val="0"/>
          <w:numId w:val="0"/>
        </w:numPr>
        <w:rPr>
          <w:rFonts w:hint="eastAsia"/>
        </w:rPr>
      </w:pPr>
      <w:r>
        <w:rPr>
          <w:rFonts w:hint="eastAsia"/>
        </w:rPr>
        <w:t>②运输许可证（处于有效期）</w:t>
      </w:r>
    </w:p>
    <w:p>
      <w:pPr>
        <w:numPr>
          <w:ilvl w:val="0"/>
          <w:numId w:val="0"/>
        </w:numPr>
        <w:rPr>
          <w:rFonts w:hint="eastAsia"/>
        </w:rPr>
      </w:pPr>
      <w:r>
        <w:rPr>
          <w:rFonts w:hint="eastAsia"/>
        </w:rPr>
        <w:t>③法人身份证复印件</w:t>
      </w:r>
    </w:p>
    <w:p>
      <w:pPr>
        <w:numPr>
          <w:ilvl w:val="0"/>
          <w:numId w:val="0"/>
        </w:numPr>
        <w:rPr>
          <w:rFonts w:hint="eastAsia"/>
        </w:rPr>
      </w:pPr>
      <w:r>
        <w:rPr>
          <w:rFonts w:hint="eastAsia"/>
        </w:rPr>
        <w:t>④公司规模：在缴社保10人以上</w:t>
      </w:r>
    </w:p>
    <w:p>
      <w:pPr>
        <w:numPr>
          <w:ilvl w:val="0"/>
          <w:numId w:val="0"/>
        </w:numPr>
        <w:rPr>
          <w:rFonts w:hint="eastAsia"/>
        </w:rPr>
      </w:pPr>
      <w:r>
        <w:rPr>
          <w:rFonts w:hint="eastAsia"/>
        </w:rPr>
        <w:t>⑤运输线路编号（见附表一）</w:t>
      </w:r>
    </w:p>
    <w:p>
      <w:pPr>
        <w:numPr>
          <w:ilvl w:val="0"/>
          <w:numId w:val="0"/>
        </w:numPr>
        <w:rPr>
          <w:rFonts w:hint="eastAsia"/>
        </w:rPr>
      </w:pPr>
      <w:r>
        <w:rPr>
          <w:rFonts w:hint="eastAsia"/>
        </w:rPr>
        <w:t>⑥承运车辆信息（如果有飞翼车，请一定要填写）</w:t>
      </w:r>
    </w:p>
    <w:p>
      <w:pPr>
        <w:numPr>
          <w:ilvl w:val="0"/>
          <w:numId w:val="0"/>
        </w:numPr>
        <w:rPr>
          <w:rFonts w:hint="eastAsia"/>
        </w:rPr>
      </w:pPr>
      <w:r>
        <w:rPr>
          <w:rFonts w:hint="eastAsia"/>
        </w:rPr>
        <w:t>（填写方式为车牌号，车辆类型和长度，车辆所有人。如不提供车辆信息，或者车辆所有人不属于自己公司，则竞争能力相对较弱）</w:t>
      </w:r>
    </w:p>
    <w:p>
      <w:pPr>
        <w:numPr>
          <w:ilvl w:val="0"/>
          <w:numId w:val="0"/>
        </w:numPr>
        <w:rPr>
          <w:rFonts w:hint="eastAsia"/>
        </w:rPr>
      </w:pPr>
      <w:r>
        <w:rPr>
          <w:rFonts w:hint="eastAsia"/>
        </w:rPr>
        <w:t>⑦是否能调特种车（超高、超宽、低板、飞翼车、上下层等）</w:t>
      </w:r>
    </w:p>
    <w:p>
      <w:pPr>
        <w:numPr>
          <w:ilvl w:val="0"/>
          <w:numId w:val="0"/>
        </w:numPr>
        <w:rPr>
          <w:rFonts w:hint="eastAsia"/>
        </w:rPr>
      </w:pPr>
      <w:r>
        <w:rPr>
          <w:rFonts w:hint="eastAsia"/>
        </w:rPr>
        <w:t>⑧本招投标说明打印出来盖章的电子扫描件（盖章后说明贵司已经熟悉本文件的全部内容，并同意按此份说明的要求来）</w:t>
      </w:r>
    </w:p>
    <w:p>
      <w:pPr>
        <w:numPr>
          <w:ilvl w:val="0"/>
          <w:numId w:val="0"/>
        </w:numPr>
        <w:rPr>
          <w:rFonts w:hint="eastAsia"/>
        </w:rPr>
      </w:pPr>
      <w:r>
        <w:rPr>
          <w:rFonts w:hint="eastAsia"/>
        </w:rPr>
        <w:t>⑨其他简介（可参考下面的内容）</w:t>
      </w:r>
    </w:p>
    <w:p>
      <w:pPr>
        <w:numPr>
          <w:ilvl w:val="0"/>
          <w:numId w:val="0"/>
        </w:numPr>
        <w:rPr>
          <w:rFonts w:hint="eastAsia"/>
        </w:rPr>
      </w:pPr>
      <w:r>
        <w:rPr>
          <w:rFonts w:hint="eastAsia"/>
        </w:rPr>
        <w:t>承运方式：是有足够的自有车辆承运，还是网络平台发布运输信息找车运输，还是有足够固定合作车队及个人司机承运，或者其他方式。</w:t>
      </w:r>
    </w:p>
    <w:p>
      <w:pPr>
        <w:numPr>
          <w:ilvl w:val="0"/>
          <w:numId w:val="0"/>
        </w:numPr>
        <w:rPr>
          <w:rFonts w:hint="eastAsia"/>
        </w:rPr>
      </w:pPr>
      <w:r>
        <w:rPr>
          <w:rFonts w:hint="eastAsia"/>
        </w:rPr>
        <w:t>也可以详细提供贵司的简介和其他资质证明。</w:t>
      </w:r>
    </w:p>
    <w:p>
      <w:pPr>
        <w:numPr>
          <w:ilvl w:val="0"/>
          <w:numId w:val="0"/>
        </w:numPr>
        <w:rPr>
          <w:rFonts w:hint="eastAsia"/>
        </w:rPr>
      </w:pPr>
      <w:r>
        <w:rPr>
          <w:rFonts w:hint="eastAsia"/>
        </w:rPr>
        <w:t>能承运的车辆要求（满足不了我司与客户处装卸条件的车辆不算，比如两侧打不开的厢式车装不了长直管，或者小客户工厂的大门进不去大车）：自有车辆，可以转移到海亮各生产基地附近来承运的那些车辆；合作车辆，在基地附近（50公里以内的，请考虑这些车辆可能本来就在给海亮运输，只不过这些司机挂靠在已经与海亮签约的车队，你是否有实力抢过来利用）；合作车辆，离基地较远（50公里以外的，请考虑这些车辆的运输时效和成本，等运输计划来了后，多久才能到我司工厂装运，以及如何应对运输计划变更）。</w:t>
      </w:r>
    </w:p>
    <w:p>
      <w:pPr>
        <w:numPr>
          <w:ilvl w:val="0"/>
          <w:numId w:val="0"/>
        </w:numPr>
        <w:rPr>
          <w:rFonts w:hint="eastAsia"/>
        </w:rPr>
      </w:pPr>
    </w:p>
    <w:p>
      <w:pPr>
        <w:numPr>
          <w:ilvl w:val="0"/>
          <w:numId w:val="0"/>
        </w:numPr>
        <w:rPr>
          <w:rFonts w:hint="eastAsia"/>
        </w:rPr>
      </w:pPr>
      <w:r>
        <w:rPr>
          <w:rFonts w:hint="eastAsia"/>
        </w:rPr>
        <w:t>​三、正式参与招投标</w:t>
      </w:r>
    </w:p>
    <w:p>
      <w:pPr>
        <w:numPr>
          <w:ilvl w:val="0"/>
          <w:numId w:val="0"/>
        </w:numPr>
        <w:rPr>
          <w:rFonts w:hint="eastAsia"/>
        </w:rPr>
      </w:pPr>
      <w:r>
        <w:rPr>
          <w:rFonts w:hint="eastAsia"/>
        </w:rPr>
        <w:t>凡是经过前期洽谈，按照正常流程进入正式投标环节的，将会在9月底或者10月初收到正式标书（邀请函和报价表），按照邀请函中的要求准备投标即可。根据基地的不同，具体投标时间、地点都在会邀请函中列明（如果未列明，我司物流部会电话或微信通知）。</w:t>
      </w:r>
    </w:p>
    <w:p>
      <w:pPr>
        <w:numPr>
          <w:ilvl w:val="0"/>
          <w:numId w:val="0"/>
        </w:numPr>
        <w:rPr>
          <w:rFonts w:hint="eastAsia"/>
        </w:rPr>
      </w:pPr>
    </w:p>
    <w:p>
      <w:pPr>
        <w:numPr>
          <w:ilvl w:val="0"/>
          <w:numId w:val="0"/>
        </w:numPr>
        <w:rPr>
          <w:rFonts w:hint="eastAsia"/>
        </w:rPr>
      </w:pPr>
      <w:r>
        <w:rPr>
          <w:rFonts w:hint="eastAsia"/>
        </w:rPr>
        <w:t xml:space="preserve">邮箱：dujiajun@hailiang.com                </w:t>
      </w:r>
    </w:p>
    <w:p>
      <w:pPr>
        <w:numPr>
          <w:ilvl w:val="0"/>
          <w:numId w:val="0"/>
        </w:numPr>
        <w:rPr>
          <w:rFonts w:hint="eastAsia"/>
        </w:rPr>
      </w:pPr>
      <w:r>
        <w:rPr>
          <w:rFonts w:hint="eastAsia"/>
        </w:rPr>
        <w:t>联系电话/微信：15957562594</w:t>
      </w:r>
    </w:p>
    <w:p>
      <w:pPr>
        <w:numPr>
          <w:ilvl w:val="0"/>
          <w:numId w:val="0"/>
        </w:numPr>
        <w:rPr>
          <w:rFonts w:hint="eastAsia"/>
        </w:rPr>
      </w:pPr>
      <w:r>
        <w:rPr>
          <w:rFonts w:hint="eastAsia"/>
        </w:rPr>
        <w:t>地址：浙江省诸暨市店口镇解放路386号海亮集团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AC8D9"/>
    <w:multiLevelType w:val="singleLevel"/>
    <w:tmpl w:val="E80AC8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mIxOTNlYjk2YWU3OTYxYTRjYzk3MWJkNGFjNjkifQ=="/>
  </w:docVars>
  <w:rsids>
    <w:rsidRoot w:val="3CFA6A94"/>
    <w:rsid w:val="1BB42E02"/>
    <w:rsid w:val="287C5891"/>
    <w:rsid w:val="2D735625"/>
    <w:rsid w:val="3CFA6A94"/>
    <w:rsid w:val="7466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2024-05-07T06:20:00Z</dcterms:created>
  <dc:creator>流浪</dc:creator>
  <cp:lastModifiedBy>流浪</cp:lastModifiedBy>
  <dcterms:modified xsi:type="dcterms:W3CDTF">2024-05-07T06:44:16Z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9A25754D22904F5BA30A16336FC84423_11</vt:lpwstr>
  </property>
</Properties>
</file>