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482" w:firstLineChars="200"/>
        <w:jc w:val="center"/>
        <w:rPr>
          <w:rFonts w:cs="Arial" w:asciiTheme="majorEastAsia" w:hAnsiTheme="majorEastAsia" w:eastAsiaTheme="majorEastAsia"/>
          <w:b/>
          <w:sz w:val="24"/>
          <w:szCs w:val="24"/>
        </w:rPr>
      </w:pPr>
      <w:bookmarkStart w:id="0" w:name="_Toc385839907"/>
      <w:r>
        <w:rPr>
          <w:rFonts w:hint="eastAsia" w:cs="Arial" w:asciiTheme="majorEastAsia" w:hAnsiTheme="majorEastAsia" w:eastAsiaTheme="majorEastAsia"/>
          <w:b/>
          <w:sz w:val="24"/>
          <w:szCs w:val="24"/>
          <w:u w:val="single"/>
        </w:rPr>
        <w:t>茶百道成都仓库运输项目</w:t>
      </w:r>
      <w:r>
        <w:rPr>
          <w:rFonts w:hint="eastAsia" w:cs="Arial" w:asciiTheme="majorEastAsia" w:hAnsiTheme="majorEastAsia" w:eastAsiaTheme="majorEastAsia"/>
          <w:b/>
          <w:sz w:val="24"/>
          <w:szCs w:val="24"/>
        </w:rPr>
        <w:t>招标公告</w:t>
      </w:r>
    </w:p>
    <w:p>
      <w:pPr>
        <w:spacing w:line="360" w:lineRule="auto"/>
        <w:ind w:firstLine="422" w:firstLineChars="200"/>
        <w:outlineLvl w:val="0"/>
        <w:rPr>
          <w:rFonts w:cs="Arial" w:asciiTheme="majorEastAsia" w:hAnsiTheme="majorEastAsia" w:eastAsiaTheme="majorEastAsia"/>
          <w:b/>
          <w:szCs w:val="21"/>
        </w:rPr>
      </w:pPr>
      <w:bookmarkStart w:id="1" w:name="_Toc447730838"/>
      <w:bookmarkStart w:id="2" w:name="_Toc508364787"/>
      <w:bookmarkStart w:id="3" w:name="_Toc474863761"/>
      <w:bookmarkStart w:id="4" w:name="_Toc508364889"/>
      <w:bookmarkStart w:id="5" w:name="_Toc447730890"/>
      <w:bookmarkStart w:id="6" w:name="_Toc508365086"/>
      <w:r>
        <w:rPr>
          <w:rFonts w:hint="eastAsia" w:cs="Arial" w:asciiTheme="majorEastAsia" w:hAnsiTheme="majorEastAsia" w:eastAsiaTheme="majorEastAsia"/>
          <w:b/>
          <w:szCs w:val="21"/>
        </w:rPr>
        <w:t>1. 招标条件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bookmarkStart w:id="7" w:name="_Toc385839908"/>
      <w:bookmarkStart w:id="8" w:name="_Toc323572446"/>
      <w:bookmarkStart w:id="9" w:name="_Toc323390727"/>
      <w:bookmarkStart w:id="10" w:name="_Toc323219891"/>
      <w:bookmarkStart w:id="11" w:name="_Toc281249796"/>
      <w:bookmarkStart w:id="12" w:name="_Toc323648872"/>
      <w:r>
        <w:rPr>
          <w:rFonts w:cs="Arial" w:asciiTheme="majorEastAsia" w:hAnsiTheme="majorEastAsia" w:eastAsiaTheme="majorEastAsia"/>
          <w:szCs w:val="21"/>
        </w:rPr>
        <w:t>本招标项目招标人为</w:t>
      </w:r>
      <w:r>
        <w:rPr>
          <w:rFonts w:hint="eastAsia" w:cs="Arial" w:asciiTheme="majorEastAsia" w:hAnsiTheme="majorEastAsia" w:eastAsiaTheme="majorEastAsia"/>
          <w:szCs w:val="21"/>
        </w:rPr>
        <w:t>四川蜀味茶韵供应链有限公司</w:t>
      </w:r>
      <w:r>
        <w:rPr>
          <w:rFonts w:cs="Arial" w:asciiTheme="majorEastAsia" w:hAnsiTheme="majorEastAsia" w:eastAsiaTheme="majorEastAsia"/>
          <w:szCs w:val="21"/>
        </w:rPr>
        <w:t>。项目己具备招标条件，现对该项目进行公开招标。</w:t>
      </w:r>
    </w:p>
    <w:p>
      <w:pPr>
        <w:spacing w:line="440" w:lineRule="exact"/>
        <w:ind w:firstLine="422" w:firstLineChars="200"/>
        <w:outlineLvl w:val="0"/>
        <w:rPr>
          <w:rFonts w:cs="Arial" w:asciiTheme="majorEastAsia" w:hAnsiTheme="majorEastAsia" w:eastAsiaTheme="majorEastAsia"/>
          <w:szCs w:val="21"/>
        </w:rPr>
      </w:pPr>
      <w:bookmarkStart w:id="13" w:name="_Toc474863762"/>
      <w:bookmarkStart w:id="14" w:name="_Toc447730839"/>
      <w:bookmarkStart w:id="15" w:name="_Toc508364788"/>
      <w:bookmarkStart w:id="16" w:name="_Toc508364890"/>
      <w:bookmarkStart w:id="17" w:name="_Toc447730891"/>
      <w:bookmarkStart w:id="18" w:name="_Toc508365087"/>
      <w:r>
        <w:rPr>
          <w:rFonts w:hint="eastAsia" w:cs="Arial" w:asciiTheme="majorEastAsia" w:hAnsiTheme="majorEastAsia" w:eastAsiaTheme="majorEastAsia"/>
          <w:b/>
          <w:szCs w:val="21"/>
        </w:rPr>
        <w:t>2. 项目概况与招标范围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2.1项目名称：</w:t>
      </w:r>
      <w:r>
        <w:rPr>
          <w:rFonts w:hint="eastAsia" w:cs="Arial" w:asciiTheme="majorEastAsia" w:hAnsiTheme="majorEastAsia" w:eastAsiaTheme="majorEastAsia"/>
          <w:bCs/>
          <w:szCs w:val="21"/>
          <w:u w:val="single"/>
        </w:rPr>
        <w:t>茶百道成都仓库运输项目</w:t>
      </w:r>
      <w:r>
        <w:rPr>
          <w:rFonts w:hint="eastAsia" w:cs="Arial" w:asciiTheme="majorEastAsia" w:hAnsiTheme="majorEastAsia" w:eastAsiaTheme="majorEastAsia"/>
          <w:bCs/>
          <w:szCs w:val="21"/>
        </w:rPr>
        <w:t>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2.2项目内容：</w:t>
      </w:r>
      <w:r>
        <w:rPr>
          <w:rFonts w:hint="eastAsia" w:cs="Arial" w:asciiTheme="majorEastAsia" w:hAnsiTheme="majorEastAsia" w:eastAsiaTheme="majorEastAsia"/>
          <w:szCs w:val="21"/>
        </w:rPr>
        <w:t>成都仓</w:t>
      </w:r>
      <w:r>
        <w:rPr>
          <w:rFonts w:hint="eastAsia" w:asciiTheme="majorEastAsia" w:hAnsiTheme="majorEastAsia" w:eastAsiaTheme="majorEastAsia"/>
          <w:szCs w:val="21"/>
        </w:rPr>
        <w:t>常温/冷藏/冷冻运输业务。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2.3项目地点：成都仓运输业务：成都市，德阳市，绵阳市，南充市，广元市，巴中市，遂宁市，广安市，达州市，资阳市，内江市，泸州市，自贡市，宜宾市，眉山市，乐山市，昭通市，雅安市，康定市，凉山彝族自治州，攀枝花市。</w:t>
      </w:r>
    </w:p>
    <w:p>
      <w:pPr>
        <w:spacing w:line="440" w:lineRule="exact"/>
        <w:ind w:firstLine="420" w:firstLineChars="20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Theme="majorEastAsia" w:hAnsiTheme="majorEastAsia" w:eastAsiaTheme="majorEastAsia"/>
          <w:szCs w:val="21"/>
        </w:rPr>
        <w:t>2.4招标范围：本招标项目划分为1个标段</w:t>
      </w:r>
    </w:p>
    <w:p>
      <w:pPr>
        <w:spacing w:line="44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</w:t>
      </w:r>
      <w:r>
        <w:rPr>
          <w:rFonts w:asciiTheme="majorEastAsia" w:hAnsiTheme="majorEastAsia" w:eastAsiaTheme="majorEastAsia"/>
          <w:szCs w:val="21"/>
        </w:rPr>
        <w:t>5</w:t>
      </w:r>
      <w:r>
        <w:rPr>
          <w:rFonts w:hint="eastAsia"/>
        </w:rPr>
        <w:t>招标规模：年运输车次数9780车次。</w:t>
      </w:r>
      <w:r>
        <w:rPr>
          <w:rFonts w:hint="eastAsia" w:asciiTheme="majorEastAsia" w:hAnsiTheme="majorEastAsia" w:eastAsiaTheme="majorEastAsia"/>
          <w:szCs w:val="21"/>
        </w:rPr>
        <w:t>以上数据均为预估数据，具体数据以实际发生为准。</w:t>
      </w:r>
      <w:r>
        <w:rPr>
          <w:rFonts w:ascii="宋体" w:hAnsi="宋体"/>
          <w:bCs/>
          <w:szCs w:val="21"/>
        </w:rPr>
        <w:t xml:space="preserve"> 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</w:t>
      </w:r>
      <w:r>
        <w:rPr>
          <w:rFonts w:asciiTheme="majorEastAsia" w:hAnsiTheme="majorEastAsia" w:eastAsiaTheme="majorEastAsia"/>
          <w:szCs w:val="21"/>
        </w:rPr>
        <w:t>6质量</w:t>
      </w:r>
      <w:r>
        <w:rPr>
          <w:rFonts w:hint="eastAsia" w:asciiTheme="majorEastAsia" w:hAnsiTheme="majorEastAsia" w:eastAsiaTheme="majorEastAsia"/>
          <w:szCs w:val="21"/>
        </w:rPr>
        <w:t>标准：达到国家现行合格标准及茶百道要求。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b/>
          <w:bCs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</w:t>
      </w:r>
      <w:r>
        <w:rPr>
          <w:rFonts w:asciiTheme="majorEastAsia" w:hAnsiTheme="majorEastAsia" w:eastAsiaTheme="majorEastAsia"/>
          <w:szCs w:val="21"/>
        </w:rPr>
        <w:t>7</w:t>
      </w:r>
      <w:r>
        <w:rPr>
          <w:rFonts w:hint="eastAsia" w:asciiTheme="majorEastAsia" w:hAnsiTheme="majorEastAsia" w:eastAsiaTheme="majorEastAsia"/>
          <w:szCs w:val="21"/>
        </w:rPr>
        <w:t>项目要求：</w:t>
      </w:r>
      <w:r>
        <w:rPr>
          <w:rFonts w:hint="eastAsia" w:asciiTheme="majorEastAsia" w:hAnsiTheme="majorEastAsia" w:eastAsiaTheme="majorEastAsia"/>
          <w:b/>
          <w:bCs/>
          <w:szCs w:val="21"/>
        </w:rPr>
        <w:t>成都运仓输配送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1.1配送区域:茶百道成都仓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至</w:t>
      </w:r>
      <w:r>
        <w:rPr>
          <w:rFonts w:hint="eastAsia" w:asciiTheme="majorEastAsia" w:hAnsiTheme="majorEastAsia" w:eastAsiaTheme="majorEastAsia"/>
          <w:szCs w:val="21"/>
        </w:rPr>
        <w:t>成都市，德阳市，绵阳市，南充市，广元市，巴中市，遂宁市，广安市，达州市，资阳市，内江市，泸州市，自贡市，宜宾市，眉山市，乐山市，昭通市，雅安市，康定市，凉山彝族自治州，攀枝花市</w:t>
      </w:r>
      <w:r>
        <w:rPr>
          <w:rFonts w:hint="eastAsia" w:cs="Arial" w:asciiTheme="majorEastAsia" w:hAnsiTheme="majorEastAsia" w:eastAsiaTheme="majorEastAsia"/>
          <w:szCs w:val="21"/>
        </w:rPr>
        <w:t>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1.</w:t>
      </w:r>
      <w:r>
        <w:rPr>
          <w:rFonts w:cs="Arial" w:asciiTheme="majorEastAsia" w:hAnsiTheme="majorEastAsia" w:eastAsiaTheme="majorEastAsia"/>
          <w:szCs w:val="21"/>
        </w:rPr>
        <w:t>2</w:t>
      </w:r>
      <w:r>
        <w:rPr>
          <w:rFonts w:hint="eastAsia" w:cs="Arial" w:asciiTheme="majorEastAsia" w:hAnsiTheme="majorEastAsia" w:eastAsiaTheme="majorEastAsia"/>
          <w:szCs w:val="21"/>
        </w:rPr>
        <w:t>配送方式：三温（常温、冷藏、冷冻）配送（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包含白天配送和夜间配送</w:t>
      </w:r>
      <w:r>
        <w:rPr>
          <w:rFonts w:hint="eastAsia" w:cs="Arial" w:asciiTheme="majorEastAsia" w:hAnsiTheme="majorEastAsia" w:eastAsiaTheme="majorEastAsia"/>
          <w:szCs w:val="21"/>
        </w:rPr>
        <w:t>），提供在途监控（易流GPS）及温控可视化；运输货品：食品原料、包材、小物件、水果等。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1.</w:t>
      </w:r>
      <w:r>
        <w:rPr>
          <w:rFonts w:cs="Arial" w:asciiTheme="majorEastAsia" w:hAnsiTheme="majorEastAsia" w:eastAsiaTheme="majorEastAsia"/>
          <w:szCs w:val="21"/>
        </w:rPr>
        <w:t>3</w:t>
      </w:r>
      <w:r>
        <w:rPr>
          <w:rFonts w:hint="eastAsia" w:cs="Arial" w:asciiTheme="majorEastAsia" w:hAnsiTheme="majorEastAsia" w:eastAsiaTheme="majorEastAsia"/>
          <w:szCs w:val="21"/>
        </w:rPr>
        <w:t>干线运输：成都仓至茶百道其他仓库、茶百道其他仓库至成都仓。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1.</w:t>
      </w:r>
      <w:r>
        <w:rPr>
          <w:rFonts w:cs="Arial" w:asciiTheme="majorEastAsia" w:hAnsiTheme="majorEastAsia" w:eastAsiaTheme="majorEastAsia"/>
          <w:szCs w:val="21"/>
        </w:rPr>
        <w:t>4</w:t>
      </w:r>
      <w:r>
        <w:rPr>
          <w:rFonts w:hint="eastAsia" w:cs="Arial" w:asciiTheme="majorEastAsia" w:hAnsiTheme="majorEastAsia" w:eastAsiaTheme="majorEastAsia"/>
          <w:szCs w:val="21"/>
        </w:rPr>
        <w:t>配送车型：城配运输：4</w:t>
      </w:r>
      <w:r>
        <w:rPr>
          <w:rFonts w:cs="Arial" w:asciiTheme="majorEastAsia" w:hAnsiTheme="majorEastAsia" w:eastAsiaTheme="majorEastAsia"/>
          <w:szCs w:val="21"/>
        </w:rPr>
        <w:t>.2</w:t>
      </w:r>
      <w:r>
        <w:rPr>
          <w:rFonts w:hint="eastAsia" w:cs="Arial" w:asciiTheme="majorEastAsia" w:hAnsiTheme="majorEastAsia" w:eastAsiaTheme="majorEastAsia"/>
          <w:szCs w:val="21"/>
        </w:rPr>
        <w:t>米厢式三温冷藏货车（C类或F类），车身可贴品牌LOGO；水果专车运输：微型或中型面包车，冷藏货车须</w:t>
      </w:r>
      <w:r>
        <w:rPr>
          <w:rFonts w:cs="Arial" w:asciiTheme="majorEastAsia" w:hAnsiTheme="majorEastAsia" w:eastAsiaTheme="majorEastAsia"/>
          <w:szCs w:val="21"/>
        </w:rPr>
        <w:t>C</w:t>
      </w:r>
      <w:r>
        <w:rPr>
          <w:rFonts w:hint="eastAsia" w:cs="Arial" w:asciiTheme="majorEastAsia" w:hAnsiTheme="majorEastAsia" w:eastAsiaTheme="majorEastAsia"/>
          <w:szCs w:val="21"/>
        </w:rPr>
        <w:t>类或F类车型，常温面包车须免费提供冷媒及保温箱；干线运输：4.2米-15米双温厢车或常温厢车。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1.</w:t>
      </w:r>
      <w:r>
        <w:rPr>
          <w:rFonts w:cs="Arial" w:asciiTheme="majorEastAsia" w:hAnsiTheme="majorEastAsia" w:eastAsiaTheme="majorEastAsia"/>
          <w:szCs w:val="21"/>
        </w:rPr>
        <w:t xml:space="preserve">5 </w:t>
      </w:r>
      <w:r>
        <w:rPr>
          <w:rFonts w:hint="eastAsia" w:cs="Arial" w:asciiTheme="majorEastAsia" w:hAnsiTheme="majorEastAsia" w:eastAsiaTheme="majorEastAsia"/>
          <w:szCs w:val="21"/>
        </w:rPr>
        <w:t>G</w:t>
      </w:r>
      <w:r>
        <w:rPr>
          <w:rFonts w:cs="Arial" w:asciiTheme="majorEastAsia" w:hAnsiTheme="majorEastAsia" w:eastAsiaTheme="majorEastAsia"/>
          <w:szCs w:val="21"/>
        </w:rPr>
        <w:t>PS</w:t>
      </w:r>
      <w:r>
        <w:rPr>
          <w:rFonts w:hint="eastAsia" w:cs="Arial" w:asciiTheme="majorEastAsia" w:hAnsiTheme="majorEastAsia" w:eastAsiaTheme="majorEastAsia"/>
          <w:szCs w:val="21"/>
        </w:rPr>
        <w:t>要求：城配运输及水果运输均须配备易流G</w:t>
      </w:r>
      <w:r>
        <w:rPr>
          <w:rFonts w:cs="Arial" w:asciiTheme="majorEastAsia" w:hAnsiTheme="majorEastAsia" w:eastAsiaTheme="majorEastAsia"/>
          <w:szCs w:val="21"/>
        </w:rPr>
        <w:t>PS</w:t>
      </w:r>
      <w:r>
        <w:rPr>
          <w:rFonts w:hint="eastAsia" w:cs="Arial" w:asciiTheme="majorEastAsia" w:hAnsiTheme="majorEastAsia" w:eastAsiaTheme="majorEastAsia"/>
          <w:szCs w:val="21"/>
        </w:rPr>
        <w:t>，服务商须提供G</w:t>
      </w:r>
      <w:r>
        <w:rPr>
          <w:rFonts w:cs="Arial" w:asciiTheme="majorEastAsia" w:hAnsiTheme="majorEastAsia" w:eastAsiaTheme="majorEastAsia"/>
          <w:szCs w:val="21"/>
        </w:rPr>
        <w:t>PS</w:t>
      </w:r>
      <w:r>
        <w:rPr>
          <w:rFonts w:hint="eastAsia" w:cs="Arial" w:asciiTheme="majorEastAsia" w:hAnsiTheme="majorEastAsia" w:eastAsiaTheme="majorEastAsia"/>
          <w:szCs w:val="21"/>
        </w:rPr>
        <w:t>账号接入茶百道系统。冷藏货车G</w:t>
      </w:r>
      <w:r>
        <w:rPr>
          <w:rFonts w:cs="Arial" w:asciiTheme="majorEastAsia" w:hAnsiTheme="majorEastAsia" w:eastAsiaTheme="majorEastAsia"/>
          <w:szCs w:val="21"/>
        </w:rPr>
        <w:t>PS</w:t>
      </w:r>
      <w:r>
        <w:rPr>
          <w:rFonts w:hint="eastAsia" w:cs="Arial" w:asciiTheme="majorEastAsia" w:hAnsiTheme="majorEastAsia" w:eastAsiaTheme="majorEastAsia"/>
          <w:szCs w:val="21"/>
        </w:rPr>
        <w:t>要求有双温探头，每日须持续导出温控数据至茶百道。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1.</w:t>
      </w:r>
      <w:r>
        <w:rPr>
          <w:rFonts w:cs="Arial" w:asciiTheme="majorEastAsia" w:hAnsiTheme="majorEastAsia" w:eastAsiaTheme="majorEastAsia"/>
          <w:szCs w:val="21"/>
        </w:rPr>
        <w:t xml:space="preserve">6 </w:t>
      </w:r>
      <w:r>
        <w:rPr>
          <w:rFonts w:hint="eastAsia" w:cs="Arial" w:asciiTheme="majorEastAsia" w:hAnsiTheme="majorEastAsia" w:eastAsiaTheme="majorEastAsia"/>
          <w:szCs w:val="21"/>
        </w:rPr>
        <w:t>车辆改装要求：车辆须按茶百道要求，安装隔温板、双温风道、中门/尾门门帘。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>.7</w:t>
      </w:r>
      <w:r>
        <w:rPr>
          <w:rFonts w:hint="eastAsia" w:cs="Arial" w:asciiTheme="majorEastAsia" w:hAnsiTheme="majorEastAsia" w:eastAsiaTheme="majorEastAsia"/>
          <w:szCs w:val="21"/>
        </w:rPr>
        <w:t>车辆配置要求：车辆须配置三角木、隔离网、锁具、须为特殊商品（冰淇淋、鲜奶、部分水果）免费配备冷媒及保温箱。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>.8</w:t>
      </w:r>
      <w:r>
        <w:rPr>
          <w:rFonts w:hint="eastAsia" w:cs="Arial" w:asciiTheme="majorEastAsia" w:hAnsiTheme="majorEastAsia" w:eastAsiaTheme="majorEastAsia"/>
          <w:szCs w:val="21"/>
        </w:rPr>
        <w:t>车辆数量要求：服务商须按业务需求，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提供</w:t>
      </w:r>
      <w:r>
        <w:rPr>
          <w:rFonts w:cs="Arial" w:asciiTheme="majorEastAsia" w:hAnsiTheme="majorEastAsia" w:eastAsiaTheme="majorEastAsia"/>
          <w:szCs w:val="21"/>
          <w:highlight w:val="yellow"/>
        </w:rPr>
        <w:t>30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台以上4.2米厢式三温冷藏货车（其中至少</w:t>
      </w:r>
      <w:r>
        <w:rPr>
          <w:rFonts w:cs="Arial" w:asciiTheme="majorEastAsia" w:hAnsiTheme="majorEastAsia" w:eastAsiaTheme="majorEastAsia"/>
          <w:szCs w:val="21"/>
          <w:highlight w:val="yellow"/>
        </w:rPr>
        <w:t>10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台以上绿牌厢式三温冷藏货车），其中自有车辆（含固定合约车）不低于</w:t>
      </w:r>
      <w:r>
        <w:rPr>
          <w:rFonts w:cs="Arial" w:asciiTheme="majorEastAsia" w:hAnsiTheme="majorEastAsia" w:eastAsiaTheme="majorEastAsia"/>
          <w:szCs w:val="21"/>
          <w:highlight w:val="yellow"/>
        </w:rPr>
        <w:t>15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辆；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>.9</w:t>
      </w:r>
      <w:r>
        <w:rPr>
          <w:rFonts w:hint="eastAsia" w:cs="Arial" w:asciiTheme="majorEastAsia" w:hAnsiTheme="majorEastAsia" w:eastAsiaTheme="majorEastAsia"/>
          <w:szCs w:val="21"/>
        </w:rPr>
        <w:t>运输驻场人员要求：服务商须按业务需求配备驻场人员，仓库内须长期驻场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运输主管*1、物流调度*1、物流客服*</w:t>
      </w:r>
      <w:r>
        <w:rPr>
          <w:rFonts w:cs="Arial" w:asciiTheme="majorEastAsia" w:hAnsiTheme="majorEastAsia" w:eastAsiaTheme="majorEastAsia"/>
          <w:szCs w:val="21"/>
          <w:highlight w:val="yellow"/>
        </w:rPr>
        <w:t>1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>.10</w:t>
      </w:r>
      <w:r>
        <w:rPr>
          <w:rFonts w:hint="eastAsia" w:cs="Arial" w:asciiTheme="majorEastAsia" w:hAnsiTheme="majorEastAsia" w:eastAsiaTheme="majorEastAsia"/>
          <w:szCs w:val="21"/>
        </w:rPr>
        <w:t>车辆预冷及运输在途温度要求：预冷：预冷至-10℃以下方可开始装车；运输：冷冻分区-12℃以下；冷藏分区2 ℃ -8℃；</w:t>
      </w:r>
      <w:r>
        <w:rPr>
          <w:rFonts w:hint="eastAsia" w:cs="Arial" w:asciiTheme="majorEastAsia" w:hAnsiTheme="majorEastAsia" w:eastAsiaTheme="majorEastAsia"/>
          <w:szCs w:val="21"/>
          <w:highlight w:val="yellow"/>
        </w:rPr>
        <w:t>常温</w:t>
      </w:r>
      <w:r>
        <w:rPr>
          <w:rFonts w:hint="eastAsia" w:cs="Arial" w:asciiTheme="majorEastAsia" w:hAnsiTheme="majorEastAsia" w:eastAsiaTheme="majorEastAsia"/>
          <w:szCs w:val="21"/>
        </w:rPr>
        <w:t>。</w:t>
      </w:r>
      <w:r>
        <w:rPr>
          <w:rFonts w:hint="eastAsia" w:ascii="宋体" w:hAnsi="宋体" w:cs="Arial"/>
          <w:szCs w:val="21"/>
          <w:highlight w:val="yellow"/>
        </w:rPr>
        <w:t>鲜奶运输温度严格保证2 ℃ -</w:t>
      </w:r>
      <w:r>
        <w:rPr>
          <w:rFonts w:ascii="宋体" w:hAnsi="宋体" w:cs="Arial"/>
          <w:szCs w:val="21"/>
          <w:highlight w:val="yellow"/>
        </w:rPr>
        <w:t>6</w:t>
      </w:r>
      <w:r>
        <w:rPr>
          <w:rFonts w:hint="eastAsia" w:ascii="宋体" w:hAnsi="宋体" w:cs="Arial"/>
          <w:szCs w:val="21"/>
          <w:highlight w:val="yellow"/>
        </w:rPr>
        <w:t>℃</w:t>
      </w:r>
      <w:r>
        <w:rPr>
          <w:rFonts w:hint="eastAsia" w:ascii="宋体" w:hAnsi="宋体" w:cs="Arial"/>
          <w:szCs w:val="21"/>
        </w:rPr>
        <w:t>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>.11</w:t>
      </w:r>
      <w:r>
        <w:rPr>
          <w:rFonts w:hint="eastAsia" w:cs="Arial" w:asciiTheme="majorEastAsia" w:hAnsiTheme="majorEastAsia" w:eastAsiaTheme="majorEastAsia"/>
          <w:szCs w:val="21"/>
        </w:rPr>
        <w:t>配送频次：全年配送，按线路划分；配送频次随实际业务模式变更会有调整，服务商需及时响应并配合茶百道完成模式变更。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>.12</w:t>
      </w:r>
      <w:r>
        <w:rPr>
          <w:rFonts w:hint="eastAsia" w:cs="Arial" w:asciiTheme="majorEastAsia" w:hAnsiTheme="majorEastAsia" w:eastAsiaTheme="majorEastAsia"/>
          <w:szCs w:val="21"/>
        </w:rPr>
        <w:t>作业时间及配送时效：须具备365天，7*24小时运作能力。配送须按合同约定时间送达。</w:t>
      </w:r>
    </w:p>
    <w:p>
      <w:pPr>
        <w:spacing w:line="44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>.13</w:t>
      </w:r>
      <w:r>
        <w:rPr>
          <w:rFonts w:hint="eastAsia" w:cs="Arial" w:asciiTheme="majorEastAsia" w:hAnsiTheme="majorEastAsia" w:eastAsiaTheme="majorEastAsia"/>
          <w:szCs w:val="21"/>
        </w:rPr>
        <w:t>配送要求：全程温度达到要求，到货前提前联系门店。司机须按照茶百道要求提供装卸货服务，搬运到店，送货上门，整齐码放，严禁暴力装卸。配送完成后，拍照留档备查。并将回单交门店签字，统一上交留作结算依据。</w:t>
      </w:r>
      <w:r>
        <w:rPr>
          <w:rFonts w:hint="eastAsia" w:ascii="宋体" w:hAnsi="宋体" w:cs="Arial"/>
          <w:szCs w:val="21"/>
          <w:highlight w:val="yellow"/>
        </w:rPr>
        <w:t>夜间配送线路，司机须搬运到店内指定地点，上架、码放、拍照留底、锁闭冷藏设备及电灯、门窗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 xml:space="preserve">.14 </w:t>
      </w:r>
      <w:r>
        <w:rPr>
          <w:rFonts w:hint="eastAsia" w:cs="Arial" w:asciiTheme="majorEastAsia" w:hAnsiTheme="majorEastAsia" w:eastAsiaTheme="majorEastAsia"/>
          <w:szCs w:val="21"/>
        </w:rPr>
        <w:t>如遇异常情况，服务商应及时向茶百道工作人员报备，并积极配合完成配送任务。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</w:t>
      </w:r>
      <w:r>
        <w:rPr>
          <w:rFonts w:cs="Arial" w:asciiTheme="majorEastAsia" w:hAnsiTheme="majorEastAsia" w:eastAsiaTheme="majorEastAsia"/>
          <w:szCs w:val="21"/>
        </w:rPr>
        <w:t>.7.</w:t>
      </w:r>
      <w:r>
        <w:rPr>
          <w:rFonts w:hint="eastAsia" w:cs="Arial" w:asciiTheme="majorEastAsia" w:hAnsiTheme="majorEastAsia" w:eastAsiaTheme="majorEastAsia"/>
          <w:szCs w:val="21"/>
        </w:rPr>
        <w:t>1</w:t>
      </w:r>
      <w:r>
        <w:rPr>
          <w:rFonts w:cs="Arial" w:asciiTheme="majorEastAsia" w:hAnsiTheme="majorEastAsia" w:eastAsiaTheme="majorEastAsia"/>
          <w:szCs w:val="21"/>
        </w:rPr>
        <w:t xml:space="preserve">.15 </w:t>
      </w:r>
      <w:r>
        <w:rPr>
          <w:rFonts w:hint="eastAsia" w:cs="Arial" w:asciiTheme="majorEastAsia" w:hAnsiTheme="majorEastAsia" w:eastAsiaTheme="majorEastAsia"/>
          <w:szCs w:val="21"/>
        </w:rPr>
        <w:t>安全作业要求：服务商须为员工提供反光衣、安全帽及手套等安全设备，为员工购买保险；服务商须保证茶百道货物有保险，车辆有交强险、保额不低于1</w:t>
      </w:r>
      <w:r>
        <w:rPr>
          <w:rFonts w:cs="Arial" w:asciiTheme="majorEastAsia" w:hAnsiTheme="majorEastAsia" w:eastAsiaTheme="majorEastAsia"/>
          <w:szCs w:val="21"/>
        </w:rPr>
        <w:t>00</w:t>
      </w:r>
      <w:r>
        <w:rPr>
          <w:rFonts w:hint="eastAsia" w:cs="Arial" w:asciiTheme="majorEastAsia" w:hAnsiTheme="majorEastAsia" w:eastAsiaTheme="majorEastAsia"/>
          <w:szCs w:val="21"/>
        </w:rPr>
        <w:t>万的三者险，保险费用由服务商承担。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2.</w:t>
      </w:r>
      <w:r>
        <w:rPr>
          <w:rFonts w:cs="Arial" w:asciiTheme="majorEastAsia" w:hAnsiTheme="majorEastAsia" w:eastAsiaTheme="majorEastAsia"/>
          <w:szCs w:val="21"/>
        </w:rPr>
        <w:t>8</w:t>
      </w:r>
      <w:r>
        <w:rPr>
          <w:rFonts w:hint="eastAsia" w:cs="Arial" w:asciiTheme="majorEastAsia" w:hAnsiTheme="majorEastAsia" w:eastAsiaTheme="majorEastAsia"/>
          <w:szCs w:val="21"/>
        </w:rPr>
        <w:t>合同期限：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</w:t>
      </w:r>
      <w:r>
        <w:rPr>
          <w:rFonts w:asciiTheme="majorEastAsia" w:hAnsiTheme="majorEastAsia" w:eastAsiaTheme="majorEastAsia"/>
          <w:szCs w:val="21"/>
        </w:rPr>
        <w:t>8</w:t>
      </w:r>
      <w:r>
        <w:rPr>
          <w:rFonts w:hint="eastAsia" w:asciiTheme="majorEastAsia" w:hAnsiTheme="majorEastAsia" w:eastAsiaTheme="majorEastAsia"/>
          <w:szCs w:val="21"/>
        </w:rPr>
        <w:t>.</w:t>
      </w:r>
      <w:r>
        <w:rPr>
          <w:rFonts w:asciiTheme="majorEastAsia" w:hAnsiTheme="majorEastAsia" w:eastAsiaTheme="majorEastAsia"/>
          <w:szCs w:val="21"/>
        </w:rPr>
        <w:t>1</w:t>
      </w:r>
      <w:r>
        <w:rPr>
          <w:rFonts w:hint="eastAsia" w:asciiTheme="majorEastAsia" w:hAnsiTheme="majorEastAsia" w:eastAsiaTheme="majorEastAsia"/>
          <w:szCs w:val="21"/>
        </w:rPr>
        <w:t>合同模板：合同将采用茶百道标准合同模板，合同有效期限为一年。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</w:t>
      </w:r>
      <w:r>
        <w:rPr>
          <w:rFonts w:asciiTheme="majorEastAsia" w:hAnsiTheme="majorEastAsia" w:eastAsiaTheme="majorEastAsia"/>
          <w:szCs w:val="21"/>
        </w:rPr>
        <w:t>8</w:t>
      </w:r>
      <w:r>
        <w:rPr>
          <w:rFonts w:hint="eastAsia" w:asciiTheme="majorEastAsia" w:hAnsiTheme="majorEastAsia" w:eastAsiaTheme="majorEastAsia"/>
          <w:szCs w:val="21"/>
        </w:rPr>
        <w:t>.</w:t>
      </w:r>
      <w:r>
        <w:rPr>
          <w:rFonts w:asciiTheme="majorEastAsia" w:hAnsiTheme="majorEastAsia" w:eastAsiaTheme="majorEastAsia"/>
          <w:szCs w:val="21"/>
        </w:rPr>
        <w:t>2</w:t>
      </w:r>
      <w:r>
        <w:rPr>
          <w:rFonts w:hint="eastAsia" w:asciiTheme="majorEastAsia" w:hAnsiTheme="majorEastAsia" w:eastAsiaTheme="majorEastAsia"/>
          <w:szCs w:val="21"/>
        </w:rPr>
        <w:t>合同期限：2024年</w:t>
      </w:r>
      <w:r>
        <w:rPr>
          <w:rFonts w:asciiTheme="majorEastAsia" w:hAnsiTheme="majorEastAsia" w:eastAsiaTheme="majorEastAsia"/>
          <w:szCs w:val="21"/>
        </w:rPr>
        <w:t>0</w:t>
      </w:r>
      <w:r>
        <w:rPr>
          <w:rFonts w:hint="eastAsia" w:asciiTheme="majorEastAsia" w:hAnsiTheme="majorEastAsia" w:eastAsiaTheme="majorEastAsia"/>
          <w:szCs w:val="21"/>
        </w:rPr>
        <w:t xml:space="preserve">6月15日至 2025年 </w:t>
      </w:r>
      <w:r>
        <w:rPr>
          <w:rFonts w:asciiTheme="majorEastAsia" w:hAnsiTheme="majorEastAsia" w:eastAsiaTheme="majorEastAsia"/>
          <w:szCs w:val="21"/>
        </w:rPr>
        <w:t>0</w:t>
      </w:r>
      <w:r>
        <w:rPr>
          <w:rFonts w:hint="eastAsia" w:asciiTheme="majorEastAsia" w:hAnsiTheme="majorEastAsia" w:eastAsiaTheme="majorEastAsia"/>
          <w:szCs w:val="21"/>
        </w:rPr>
        <w:t>6月 30 日，开始日期视实际情况调整。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hint="eastAsia" w:cs="Arial" w:asciiTheme="majorEastAsia" w:hAnsiTheme="majorEastAsia" w:eastAsiaTheme="majorEastAsia"/>
          <w:szCs w:val="21"/>
        </w:rPr>
        <w:t>2.</w:t>
      </w:r>
      <w:r>
        <w:rPr>
          <w:rFonts w:cs="Arial" w:asciiTheme="majorEastAsia" w:hAnsiTheme="majorEastAsia" w:eastAsiaTheme="majorEastAsia"/>
          <w:szCs w:val="21"/>
        </w:rPr>
        <w:t>9</w:t>
      </w:r>
      <w:r>
        <w:rPr>
          <w:rFonts w:hint="eastAsia" w:cs="Arial" w:asciiTheme="majorEastAsia" w:hAnsiTheme="majorEastAsia" w:eastAsiaTheme="majorEastAsia"/>
          <w:szCs w:val="21"/>
        </w:rPr>
        <w:t>其他：上述信息为本次投标参考信息；其他未尽事宜以合同条款为准。</w:t>
      </w:r>
    </w:p>
    <w:p>
      <w:pPr>
        <w:spacing w:line="440" w:lineRule="exact"/>
        <w:ind w:firstLine="422" w:firstLineChars="200"/>
        <w:outlineLvl w:val="0"/>
        <w:rPr>
          <w:rFonts w:cs="Arial" w:asciiTheme="majorEastAsia" w:hAnsiTheme="majorEastAsia" w:eastAsiaTheme="majorEastAsia"/>
          <w:b/>
          <w:szCs w:val="21"/>
        </w:rPr>
      </w:pPr>
      <w:r>
        <w:rPr>
          <w:rFonts w:hint="eastAsia" w:cs="Arial" w:asciiTheme="majorEastAsia" w:hAnsiTheme="majorEastAsia" w:eastAsiaTheme="majorEastAsia"/>
          <w:b/>
          <w:szCs w:val="21"/>
        </w:rPr>
        <w:t>3、投标人资格要求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3.1要求投标人须具备独立法人资格，具有独立承担民事责任的能力。投标人须具备抗风险能力和质量保障能力，可承担在物流活动中造成的损失并负责保险。</w:t>
      </w:r>
    </w:p>
    <w:p>
      <w:pPr>
        <w:spacing w:line="440" w:lineRule="exact"/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3.2要求投标人具有以下资质及能力： 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hd w:val="clear" w:color="auto" w:fill="FFFFFF"/>
        </w:rPr>
        <w:t>）</w:t>
      </w:r>
      <w:r>
        <w:rPr>
          <w:rFonts w:hint="eastAsia" w:asciiTheme="majorEastAsia" w:hAnsiTheme="majorEastAsia" w:eastAsiaTheme="majorEastAsia"/>
          <w:szCs w:val="21"/>
        </w:rPr>
        <w:t>注册资金大于500万</w:t>
      </w:r>
    </w:p>
    <w:p>
      <w:pPr>
        <w:spacing w:line="440" w:lineRule="exact"/>
        <w:ind w:firstLine="420" w:firstLineChars="20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（2）注册年限大于3年或提供相关母子公司关系证明</w:t>
      </w:r>
    </w:p>
    <w:p>
      <w:pPr>
        <w:spacing w:line="440" w:lineRule="exact"/>
        <w:ind w:firstLine="420" w:firstLineChars="20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（3）</w:t>
      </w:r>
      <w:r>
        <w:rPr>
          <w:rFonts w:hint="eastAsia" w:ascii="Arial" w:hAnsi="Arial" w:cs="Arial"/>
          <w:color w:val="333333"/>
          <w:shd w:val="clear" w:color="auto" w:fill="FFFFFF"/>
        </w:rPr>
        <w:t>提供道路运输许可证原件扫描件</w:t>
      </w:r>
    </w:p>
    <w:p>
      <w:pPr>
        <w:spacing w:line="440" w:lineRule="exact"/>
        <w:ind w:firstLine="420" w:firstLineChars="20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4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）在成都有固定办公场所</w:t>
      </w:r>
    </w:p>
    <w:p>
      <w:pPr>
        <w:spacing w:line="440" w:lineRule="exact"/>
        <w:ind w:firstLine="420" w:firstLineChars="20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5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）清晰盖章件，含首页、配送区域、三温配送关键页（3年内）</w:t>
      </w:r>
    </w:p>
    <w:p>
      <w:pPr>
        <w:spacing w:line="440" w:lineRule="exact"/>
        <w:ind w:firstLine="420" w:firstLineChars="200"/>
        <w:rPr>
          <w:rFonts w:cs="Helvetica" w:asciiTheme="minorEastAsia" w:hAnsiTheme="minorEastAsia" w:eastAsiaTheme="minorEastAsi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6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）</w:t>
      </w:r>
      <w:r>
        <w:rPr>
          <w:rFonts w:hint="eastAsia" w:cs="Helvetica" w:asciiTheme="minorEastAsia" w:hAnsiTheme="minorEastAsia" w:eastAsiaTheme="minorEastAsia"/>
          <w:color w:val="333333"/>
          <w:szCs w:val="21"/>
          <w:shd w:val="clear" w:color="auto" w:fill="FFFFFF"/>
        </w:rPr>
        <w:t>每日运营车辆明细汇总（含项目名称、配送地点、配送线路、车辆明细、司机信息等）</w:t>
      </w:r>
    </w:p>
    <w:p>
      <w:pPr>
        <w:spacing w:line="440" w:lineRule="exact"/>
        <w:ind w:firstLine="420" w:firstLineChars="20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7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）本项目不分包/转包的承诺函</w:t>
      </w:r>
    </w:p>
    <w:p>
      <w:pPr>
        <w:spacing w:line="440" w:lineRule="exact"/>
        <w:ind w:firstLine="420" w:firstLineChars="20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8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）</w:t>
      </w:r>
      <w:r>
        <w:rPr>
          <w:rFonts w:hint="eastAsia" w:cs="Helvetica" w:asciiTheme="minorEastAsia" w:hAnsiTheme="minorEastAsia" w:eastAsiaTheme="minorEastAsia"/>
          <w:color w:val="333333"/>
          <w:szCs w:val="21"/>
          <w:shd w:val="clear" w:color="auto" w:fill="FFFFFF"/>
        </w:rPr>
        <w:t>本项目不联合体投标的承诺函</w:t>
      </w:r>
    </w:p>
    <w:p>
      <w:pPr>
        <w:spacing w:line="440" w:lineRule="exact"/>
        <w:ind w:firstLine="420" w:firstLineChars="20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9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）配备可视化车载显示及温控可查的易流/捷依GPS设备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3.</w:t>
      </w:r>
      <w:r>
        <w:rPr>
          <w:rFonts w:asciiTheme="majorEastAsia" w:hAnsiTheme="majorEastAsia" w:eastAsiaTheme="majorEastAsia"/>
          <w:szCs w:val="21"/>
        </w:rPr>
        <w:t>3</w:t>
      </w:r>
      <w:r>
        <w:rPr>
          <w:rFonts w:hint="eastAsia" w:asciiTheme="majorEastAsia" w:hAnsiTheme="majorEastAsia" w:eastAsiaTheme="majorEastAsia"/>
          <w:szCs w:val="21"/>
        </w:rPr>
        <w:t>信誉要求：有依法缴纳税收和社会保障资金的良好记录；投标人须具有良好的商业信誉和健全的财务会计制度；未处于财产被接管、冻结、破产状态，</w:t>
      </w:r>
      <w:r>
        <w:t>前</w:t>
      </w:r>
      <w:r>
        <w:rPr>
          <w:rFonts w:hint="eastAsia"/>
        </w:rPr>
        <w:t>三</w:t>
      </w:r>
      <w:r>
        <w:t>年内无行政处罚或所受到的行政处罚不影响合作项目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3.</w:t>
      </w:r>
      <w:r>
        <w:rPr>
          <w:rFonts w:asciiTheme="majorEastAsia" w:hAnsiTheme="majorEastAsia" w:eastAsiaTheme="majorEastAsia"/>
          <w:szCs w:val="21"/>
        </w:rPr>
        <w:t>4</w:t>
      </w:r>
      <w:r>
        <w:rPr>
          <w:rFonts w:hint="eastAsia" w:asciiTheme="majorEastAsia" w:hAnsiTheme="majorEastAsia" w:eastAsiaTheme="majorEastAsia"/>
          <w:szCs w:val="21"/>
        </w:rPr>
        <w:t>本项目不允许分包/转包。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3.</w:t>
      </w:r>
      <w:r>
        <w:rPr>
          <w:rFonts w:asciiTheme="majorEastAsia" w:hAnsiTheme="majorEastAsia" w:eastAsiaTheme="majorEastAsia"/>
          <w:szCs w:val="21"/>
        </w:rPr>
        <w:t>5本招标项目</w:t>
      </w:r>
      <w:r>
        <w:rPr>
          <w:rFonts w:hint="eastAsia" w:asciiTheme="majorEastAsia" w:hAnsiTheme="majorEastAsia" w:eastAsiaTheme="majorEastAsia"/>
          <w:szCs w:val="21"/>
        </w:rPr>
        <w:t>不</w:t>
      </w:r>
      <w:r>
        <w:rPr>
          <w:rFonts w:asciiTheme="majorEastAsia" w:hAnsiTheme="majorEastAsia" w:eastAsiaTheme="majorEastAsia"/>
          <w:szCs w:val="21"/>
        </w:rPr>
        <w:t>接受联合体投标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spacing w:line="440" w:lineRule="exact"/>
        <w:ind w:firstLine="422" w:firstLineChars="200"/>
        <w:outlineLvl w:val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Arial" w:asciiTheme="majorEastAsia" w:hAnsiTheme="majorEastAsia" w:eastAsiaTheme="majorEastAsia"/>
          <w:b/>
          <w:szCs w:val="21"/>
        </w:rPr>
        <w:t>4、招标文件的获取</w:t>
      </w:r>
    </w:p>
    <w:p>
      <w:pPr>
        <w:spacing w:line="440" w:lineRule="exact"/>
        <w:ind w:firstLine="420" w:firstLineChars="200"/>
        <w:rPr>
          <w:rFonts w:ascii="Arial" w:hAnsi="Arial" w:cs="Arial" w:eastAsiaTheme="majorEastAsia"/>
          <w:szCs w:val="21"/>
        </w:rPr>
      </w:pPr>
      <w:bookmarkStart w:id="19" w:name="_Toc245627440"/>
      <w:bookmarkStart w:id="20" w:name="_Toc204396555"/>
      <w:bookmarkStart w:id="21" w:name="_Toc192994082"/>
      <w:r>
        <w:rPr>
          <w:rFonts w:hint="eastAsia" w:ascii="宋体" w:hAnsi="宋体" w:cs="Arial"/>
          <w:szCs w:val="21"/>
        </w:rPr>
        <w:t>4.1</w:t>
      </w:r>
      <w:r>
        <w:rPr>
          <w:rFonts w:hint="eastAsia" w:ascii="Arial" w:hAnsi="Arial" w:cs="Arial" w:eastAsiaTheme="majorEastAsia"/>
          <w:szCs w:val="21"/>
          <w:highlight w:val="yellow"/>
        </w:rPr>
        <w:t>报名</w:t>
      </w:r>
      <w:r>
        <w:rPr>
          <w:rFonts w:ascii="Arial" w:hAnsi="Arial" w:cs="Arial" w:eastAsiaTheme="majorEastAsia"/>
          <w:szCs w:val="21"/>
          <w:highlight w:val="yellow"/>
        </w:rPr>
        <w:t>时间</w:t>
      </w:r>
      <w:r>
        <w:rPr>
          <w:rFonts w:ascii="Arial" w:hAnsi="Arial" w:cs="Arial" w:eastAsiaTheme="majorEastAsia"/>
          <w:szCs w:val="21"/>
        </w:rPr>
        <w:t>：</w:t>
      </w:r>
      <w:r>
        <w:rPr>
          <w:rFonts w:ascii="Arial" w:hAnsi="Arial" w:cs="Arial" w:eastAsiaTheme="majorEastAsia"/>
          <w:szCs w:val="21"/>
          <w:highlight w:val="yellow"/>
        </w:rPr>
        <w:t>202</w:t>
      </w:r>
      <w:r>
        <w:rPr>
          <w:rFonts w:hint="eastAsia" w:ascii="Arial" w:hAnsi="Arial" w:cs="Arial" w:eastAsiaTheme="majorEastAsia"/>
          <w:szCs w:val="21"/>
          <w:highlight w:val="yellow"/>
        </w:rPr>
        <w:t>4</w:t>
      </w:r>
      <w:r>
        <w:rPr>
          <w:rFonts w:ascii="Arial" w:hAnsi="Arial" w:cs="Arial" w:eastAsiaTheme="majorEastAsia"/>
          <w:szCs w:val="21"/>
          <w:highlight w:val="yellow"/>
        </w:rPr>
        <w:t>年0</w:t>
      </w:r>
      <w:r>
        <w:rPr>
          <w:rFonts w:hint="eastAsia" w:ascii="Arial" w:hAnsi="Arial" w:cs="Arial" w:eastAsiaTheme="majorEastAsia"/>
          <w:szCs w:val="21"/>
          <w:highlight w:val="yellow"/>
        </w:rPr>
        <w:t>5</w:t>
      </w:r>
      <w:r>
        <w:rPr>
          <w:rFonts w:ascii="Arial" w:hAnsi="Arial" w:cs="Arial" w:eastAsiaTheme="majorEastAsia"/>
          <w:szCs w:val="21"/>
          <w:highlight w:val="yellow"/>
        </w:rPr>
        <w:t>月</w:t>
      </w:r>
      <w:r>
        <w:rPr>
          <w:rFonts w:hint="eastAsia" w:ascii="Arial" w:hAnsi="Arial" w:cs="Arial" w:eastAsiaTheme="majorEastAsia"/>
          <w:szCs w:val="21"/>
          <w:highlight w:val="yellow"/>
          <w:lang w:val="en-US" w:eastAsia="zh-CN"/>
        </w:rPr>
        <w:t>21</w:t>
      </w:r>
      <w:r>
        <w:rPr>
          <w:rFonts w:ascii="Arial" w:hAnsi="Arial" w:cs="Arial" w:eastAsiaTheme="majorEastAsia"/>
          <w:szCs w:val="21"/>
          <w:highlight w:val="yellow"/>
        </w:rPr>
        <w:t>日09时00分到202</w:t>
      </w:r>
      <w:r>
        <w:rPr>
          <w:rFonts w:hint="eastAsia" w:ascii="Arial" w:hAnsi="Arial" w:cs="Arial" w:eastAsiaTheme="majorEastAsia"/>
          <w:szCs w:val="21"/>
          <w:highlight w:val="yellow"/>
        </w:rPr>
        <w:t>4</w:t>
      </w:r>
      <w:r>
        <w:rPr>
          <w:rFonts w:ascii="Arial" w:hAnsi="Arial" w:cs="Arial" w:eastAsiaTheme="majorEastAsia"/>
          <w:szCs w:val="21"/>
          <w:highlight w:val="yellow"/>
        </w:rPr>
        <w:t>年0</w:t>
      </w:r>
      <w:r>
        <w:rPr>
          <w:rFonts w:hint="eastAsia" w:ascii="Arial" w:hAnsi="Arial" w:cs="Arial" w:eastAsiaTheme="majorEastAsia"/>
          <w:szCs w:val="21"/>
          <w:highlight w:val="yellow"/>
        </w:rPr>
        <w:t>5</w:t>
      </w:r>
      <w:r>
        <w:rPr>
          <w:rFonts w:ascii="Arial" w:hAnsi="Arial" w:cs="Arial" w:eastAsiaTheme="majorEastAsia"/>
          <w:szCs w:val="21"/>
          <w:highlight w:val="yellow"/>
        </w:rPr>
        <w:t>月</w:t>
      </w:r>
      <w:r>
        <w:rPr>
          <w:rFonts w:hint="eastAsia" w:ascii="Arial" w:hAnsi="Arial" w:cs="Arial" w:eastAsiaTheme="majorEastAsia"/>
          <w:szCs w:val="21"/>
          <w:highlight w:val="yellow"/>
        </w:rPr>
        <w:t>26</w:t>
      </w:r>
      <w:r>
        <w:rPr>
          <w:rFonts w:ascii="Arial" w:hAnsi="Arial" w:cs="Arial" w:eastAsiaTheme="majorEastAsia"/>
          <w:szCs w:val="21"/>
          <w:highlight w:val="yellow"/>
        </w:rPr>
        <w:t>日1</w:t>
      </w:r>
      <w:r>
        <w:rPr>
          <w:rFonts w:hint="eastAsia" w:ascii="Arial" w:hAnsi="Arial" w:cs="Arial" w:eastAsiaTheme="majorEastAsia"/>
          <w:szCs w:val="21"/>
          <w:highlight w:val="yellow"/>
        </w:rPr>
        <w:t>8</w:t>
      </w:r>
      <w:r>
        <w:rPr>
          <w:rFonts w:ascii="Arial" w:hAnsi="Arial" w:cs="Arial" w:eastAsiaTheme="majorEastAsia"/>
          <w:szCs w:val="21"/>
          <w:highlight w:val="yellow"/>
        </w:rPr>
        <w:t>时00分</w:t>
      </w:r>
      <w:r>
        <w:rPr>
          <w:rFonts w:hint="eastAsia" w:ascii="Arial" w:hAnsi="Arial" w:cs="Arial" w:eastAsiaTheme="majorEastAsia"/>
          <w:szCs w:val="21"/>
          <w:highlight w:val="yellow"/>
        </w:rPr>
        <w:t>。</w:t>
      </w:r>
    </w:p>
    <w:p>
      <w:pPr>
        <w:spacing w:line="440" w:lineRule="exact"/>
        <w:ind w:firstLine="420" w:firstLineChars="200"/>
        <w:rPr>
          <w:rFonts w:cs="Arial" w:asciiTheme="majorEastAsia" w:hAnsiTheme="majorEastAsia" w:eastAsiaTheme="majorEastAsia"/>
          <w:szCs w:val="21"/>
        </w:rPr>
      </w:pPr>
      <w:r>
        <w:rPr>
          <w:rFonts w:cs="Arial" w:asciiTheme="majorEastAsia" w:hAnsiTheme="majorEastAsia" w:eastAsiaTheme="majorEastAsia"/>
          <w:szCs w:val="21"/>
        </w:rPr>
        <w:t>4.2</w:t>
      </w:r>
      <w:r>
        <w:rPr>
          <w:rFonts w:hint="eastAsia" w:ascii="Arial" w:hAnsi="Arial" w:cs="Arial" w:eastAsiaTheme="majorEastAsia"/>
          <w:szCs w:val="21"/>
          <w:highlight w:val="yellow"/>
        </w:rPr>
        <w:t>报名</w:t>
      </w:r>
      <w:r>
        <w:rPr>
          <w:rFonts w:ascii="Arial" w:hAnsi="Arial" w:cs="Arial" w:eastAsiaTheme="majorEastAsia"/>
          <w:szCs w:val="21"/>
          <w:highlight w:val="yellow"/>
        </w:rPr>
        <w:t>方式</w:t>
      </w:r>
      <w:r>
        <w:rPr>
          <w:rFonts w:ascii="Arial" w:hAnsi="Arial" w:cs="Arial" w:eastAsiaTheme="majorEastAsia"/>
          <w:szCs w:val="21"/>
        </w:rPr>
        <w:t>：凡有意投标者.请于</w:t>
      </w:r>
      <w:r>
        <w:rPr>
          <w:rFonts w:ascii="Arial" w:hAnsi="Arial" w:cs="Arial" w:eastAsiaTheme="majorEastAsia"/>
          <w:szCs w:val="21"/>
          <w:highlight w:val="yellow"/>
        </w:rPr>
        <w:t>202</w:t>
      </w:r>
      <w:r>
        <w:rPr>
          <w:rFonts w:hint="eastAsia" w:ascii="Arial" w:hAnsi="Arial" w:cs="Arial" w:eastAsiaTheme="majorEastAsia"/>
          <w:szCs w:val="21"/>
          <w:highlight w:val="yellow"/>
        </w:rPr>
        <w:t>4</w:t>
      </w:r>
      <w:r>
        <w:rPr>
          <w:rFonts w:ascii="Arial" w:hAnsi="Arial" w:cs="Arial" w:eastAsiaTheme="majorEastAsia"/>
          <w:szCs w:val="21"/>
          <w:highlight w:val="yellow"/>
        </w:rPr>
        <w:t>年0</w:t>
      </w:r>
      <w:r>
        <w:rPr>
          <w:rFonts w:hint="eastAsia" w:ascii="Arial" w:hAnsi="Arial" w:cs="Arial" w:eastAsiaTheme="majorEastAsia"/>
          <w:szCs w:val="21"/>
          <w:highlight w:val="yellow"/>
        </w:rPr>
        <w:t>5</w:t>
      </w:r>
      <w:r>
        <w:rPr>
          <w:rFonts w:ascii="Arial" w:hAnsi="Arial" w:cs="Arial" w:eastAsiaTheme="majorEastAsia"/>
          <w:szCs w:val="21"/>
          <w:highlight w:val="yellow"/>
        </w:rPr>
        <w:t>月</w:t>
      </w:r>
      <w:r>
        <w:rPr>
          <w:rFonts w:hint="eastAsia" w:ascii="Arial" w:hAnsi="Arial" w:cs="Arial" w:eastAsiaTheme="majorEastAsia"/>
          <w:szCs w:val="21"/>
          <w:highlight w:val="yellow"/>
          <w:lang w:val="en-US" w:eastAsia="zh-CN"/>
        </w:rPr>
        <w:t>21</w:t>
      </w:r>
      <w:r>
        <w:rPr>
          <w:rFonts w:ascii="Arial" w:hAnsi="Arial" w:cs="Arial" w:eastAsiaTheme="majorEastAsia"/>
          <w:szCs w:val="21"/>
          <w:highlight w:val="yellow"/>
        </w:rPr>
        <w:t>日至202</w:t>
      </w:r>
      <w:r>
        <w:rPr>
          <w:rFonts w:hint="eastAsia" w:ascii="Arial" w:hAnsi="Arial" w:cs="Arial" w:eastAsiaTheme="majorEastAsia"/>
          <w:szCs w:val="21"/>
          <w:highlight w:val="yellow"/>
        </w:rPr>
        <w:t>4</w:t>
      </w:r>
      <w:r>
        <w:rPr>
          <w:rFonts w:ascii="Arial" w:hAnsi="Arial" w:cs="Arial" w:eastAsiaTheme="majorEastAsia"/>
          <w:szCs w:val="21"/>
          <w:highlight w:val="yellow"/>
        </w:rPr>
        <w:t>年</w:t>
      </w:r>
      <w:r>
        <w:rPr>
          <w:rFonts w:hint="eastAsia" w:ascii="Arial" w:hAnsi="Arial" w:cs="Arial" w:eastAsiaTheme="majorEastAsia"/>
          <w:szCs w:val="21"/>
          <w:highlight w:val="yellow"/>
        </w:rPr>
        <w:t>05</w:t>
      </w:r>
      <w:r>
        <w:rPr>
          <w:rFonts w:ascii="Arial" w:hAnsi="Arial" w:cs="Arial" w:eastAsiaTheme="majorEastAsia"/>
          <w:szCs w:val="21"/>
          <w:highlight w:val="yellow"/>
        </w:rPr>
        <w:t>月</w:t>
      </w:r>
      <w:r>
        <w:rPr>
          <w:rFonts w:hint="eastAsia" w:ascii="Arial" w:hAnsi="Arial" w:cs="Arial" w:eastAsiaTheme="majorEastAsia"/>
          <w:szCs w:val="21"/>
          <w:highlight w:val="yellow"/>
        </w:rPr>
        <w:t>26</w:t>
      </w:r>
      <w:r>
        <w:rPr>
          <w:rFonts w:ascii="Arial" w:hAnsi="Arial" w:cs="Arial" w:eastAsiaTheme="majorEastAsia"/>
          <w:szCs w:val="21"/>
          <w:highlight w:val="yellow"/>
        </w:rPr>
        <w:t>日</w:t>
      </w:r>
      <w:r>
        <w:rPr>
          <w:rFonts w:hint="eastAsia" w:ascii="Arial" w:hAnsi="Arial" w:cs="Arial" w:eastAsiaTheme="majorEastAsia"/>
          <w:szCs w:val="21"/>
          <w:highlight w:val="yellow"/>
        </w:rPr>
        <w:t>，</w:t>
      </w:r>
      <w:r>
        <w:rPr>
          <w:rFonts w:cs="Arial" w:asciiTheme="majorEastAsia" w:hAnsiTheme="majorEastAsia" w:eastAsiaTheme="majorEastAsia"/>
          <w:szCs w:val="21"/>
        </w:rPr>
        <w:t>将</w:t>
      </w:r>
      <w:r>
        <w:rPr>
          <w:rFonts w:cs="Arial" w:asciiTheme="majorEastAsia" w:hAnsiTheme="majorEastAsia" w:eastAsiaTheme="majorEastAsia"/>
          <w:b/>
          <w:bCs/>
          <w:color w:val="FF0000"/>
          <w:szCs w:val="21"/>
        </w:rPr>
        <w:t>加盖鲜章</w:t>
      </w:r>
      <w:r>
        <w:rPr>
          <w:rFonts w:cs="Arial" w:asciiTheme="majorEastAsia" w:hAnsiTheme="majorEastAsia" w:eastAsiaTheme="majorEastAsia"/>
          <w:szCs w:val="21"/>
        </w:rPr>
        <w:t>的报名资料扫描成PDF形式发送到邮箱：</w:t>
      </w:r>
      <w:r>
        <w:fldChar w:fldCharType="begin"/>
      </w:r>
      <w:r>
        <w:instrText xml:space="preserve"> HYPERLINK "mailto:panjing@chabaidao.com" </w:instrText>
      </w:r>
      <w:r>
        <w:fldChar w:fldCharType="separate"/>
      </w:r>
      <w:r>
        <w:rPr>
          <w:rFonts w:hint="eastAsia" w:ascii="宋体" w:hAnsi="宋体" w:cs="Arial"/>
          <w:szCs w:val="21"/>
          <w:highlight w:val="yellow"/>
          <w:lang w:val="en-US" w:eastAsia="zh-CN"/>
        </w:rPr>
        <w:t>zhaobiao</w:t>
      </w:r>
      <w:r>
        <w:rPr>
          <w:rFonts w:hint="eastAsia" w:ascii="宋体" w:hAnsi="宋体" w:cs="Arial"/>
          <w:szCs w:val="21"/>
          <w:highlight w:val="yellow"/>
        </w:rPr>
        <w:t>@chabaidao.com</w:t>
      </w:r>
      <w:r>
        <w:rPr>
          <w:rFonts w:hint="eastAsia" w:ascii="宋体" w:hAnsi="宋体" w:cs="Arial"/>
          <w:szCs w:val="21"/>
          <w:highlight w:val="yellow"/>
        </w:rPr>
        <w:fldChar w:fldCharType="end"/>
      </w:r>
      <w:r>
        <w:rPr>
          <w:rFonts w:hint="eastAsia" w:cs="Arial" w:asciiTheme="majorEastAsia" w:hAnsiTheme="majorEastAsia" w:eastAsiaTheme="majorEastAsia"/>
          <w:szCs w:val="21"/>
        </w:rPr>
        <w:t>，</w:t>
      </w:r>
      <w:r>
        <w:rPr>
          <w:rFonts w:cs="Arial" w:asciiTheme="majorEastAsia" w:hAnsiTheme="majorEastAsia" w:eastAsiaTheme="majorEastAsia"/>
          <w:szCs w:val="21"/>
        </w:rPr>
        <w:t>审核通过后即可报名</w:t>
      </w:r>
      <w:r>
        <w:rPr>
          <w:rFonts w:hint="eastAsia" w:cs="Arial" w:asciiTheme="majorEastAsia" w:hAnsiTheme="majorEastAsia" w:eastAsiaTheme="majorEastAsia"/>
          <w:szCs w:val="21"/>
        </w:rPr>
        <w:t>。</w:t>
      </w:r>
    </w:p>
    <w:p>
      <w:pPr>
        <w:spacing w:line="440" w:lineRule="exact"/>
        <w:ind w:firstLine="422" w:firstLineChars="200"/>
        <w:rPr>
          <w:rFonts w:cs="Arial" w:asciiTheme="majorEastAsia" w:hAnsiTheme="majorEastAsia" w:eastAsiaTheme="majorEastAsia"/>
          <w:b/>
          <w:bCs/>
          <w:szCs w:val="21"/>
        </w:rPr>
      </w:pPr>
      <w:r>
        <w:rPr>
          <w:rFonts w:hint="eastAsia" w:cs="Arial" w:asciiTheme="majorEastAsia" w:hAnsiTheme="majorEastAsia" w:eastAsiaTheme="majorEastAsia"/>
          <w:b/>
          <w:bCs/>
          <w:szCs w:val="21"/>
        </w:rPr>
        <w:t>注：因邮箱限制，我司无法接收以下域名邮箱发出邮件：@</w:t>
      </w:r>
      <w:r>
        <w:rPr>
          <w:rFonts w:cs="Arial" w:asciiTheme="majorEastAsia" w:hAnsiTheme="majorEastAsia" w:eastAsiaTheme="majorEastAsia"/>
          <w:b/>
          <w:bCs/>
          <w:szCs w:val="21"/>
        </w:rPr>
        <w:t>hotmail、</w:t>
      </w:r>
      <w:r>
        <w:rPr>
          <w:rFonts w:hint="eastAsia" w:cs="Arial" w:asciiTheme="majorEastAsia" w:hAnsiTheme="majorEastAsia" w:eastAsiaTheme="majorEastAsia"/>
          <w:b/>
          <w:bCs/>
          <w:szCs w:val="21"/>
        </w:rPr>
        <w:t>@</w:t>
      </w:r>
      <w:r>
        <w:rPr>
          <w:rFonts w:cs="Arial" w:asciiTheme="majorEastAsia" w:hAnsiTheme="majorEastAsia" w:eastAsiaTheme="majorEastAsia"/>
          <w:b/>
          <w:bCs/>
          <w:szCs w:val="21"/>
        </w:rPr>
        <w:t>outlook</w:t>
      </w:r>
      <w:r>
        <w:rPr>
          <w:rFonts w:hint="eastAsia" w:cs="Arial" w:asciiTheme="majorEastAsia" w:hAnsiTheme="majorEastAsia" w:eastAsiaTheme="majorEastAsia"/>
          <w:b/>
          <w:bCs/>
          <w:szCs w:val="21"/>
        </w:rPr>
        <w:t>.</w:t>
      </w:r>
      <w:r>
        <w:rPr>
          <w:rFonts w:cs="Arial" w:asciiTheme="majorEastAsia" w:hAnsiTheme="majorEastAsia" w:eastAsiaTheme="majorEastAsia"/>
          <w:b/>
          <w:bCs/>
          <w:szCs w:val="21"/>
        </w:rPr>
        <w:t>com、</w:t>
      </w:r>
      <w:r>
        <w:rPr>
          <w:rFonts w:hint="eastAsia" w:cs="Arial" w:asciiTheme="majorEastAsia" w:hAnsiTheme="majorEastAsia" w:eastAsiaTheme="majorEastAsia"/>
          <w:b/>
          <w:bCs/>
          <w:szCs w:val="21"/>
        </w:rPr>
        <w:t>@</w:t>
      </w:r>
      <w:r>
        <w:rPr>
          <w:rFonts w:cs="Arial" w:asciiTheme="majorEastAsia" w:hAnsiTheme="majorEastAsia" w:eastAsiaTheme="majorEastAsia"/>
          <w:b/>
          <w:bCs/>
          <w:szCs w:val="21"/>
        </w:rPr>
        <w:t>126.com、</w:t>
      </w:r>
      <w:r>
        <w:rPr>
          <w:rFonts w:hint="eastAsia" w:cs="Arial" w:asciiTheme="majorEastAsia" w:hAnsiTheme="majorEastAsia" w:eastAsiaTheme="majorEastAsia"/>
          <w:b/>
          <w:bCs/>
          <w:szCs w:val="21"/>
        </w:rPr>
        <w:t>@</w:t>
      </w:r>
      <w:r>
        <w:rPr>
          <w:rFonts w:cs="Arial" w:asciiTheme="majorEastAsia" w:hAnsiTheme="majorEastAsia" w:eastAsiaTheme="majorEastAsia"/>
          <w:b/>
          <w:bCs/>
          <w:szCs w:val="21"/>
        </w:rPr>
        <w:t>21cn.com</w:t>
      </w:r>
      <w:r>
        <w:rPr>
          <w:rFonts w:hint="eastAsia" w:cs="Arial" w:asciiTheme="majorEastAsia" w:hAnsiTheme="majorEastAsia" w:eastAsiaTheme="majorEastAsia"/>
          <w:b/>
          <w:bCs/>
          <w:szCs w:val="21"/>
        </w:rPr>
        <w:t>，如有</w:t>
      </w:r>
      <w:r>
        <w:rPr>
          <w:rFonts w:hint="eastAsia" w:cs="Arial" w:asciiTheme="majorEastAsia" w:hAnsiTheme="majorEastAsia" w:eastAsiaTheme="majorEastAsia"/>
          <w:b/>
          <w:bCs/>
          <w:szCs w:val="21"/>
          <w:lang w:val="en-US" w:eastAsia="zh-CN"/>
        </w:rPr>
        <w:t>变化</w:t>
      </w:r>
      <w:r>
        <w:rPr>
          <w:rFonts w:hint="eastAsia" w:cs="Arial" w:asciiTheme="majorEastAsia" w:hAnsiTheme="majorEastAsia" w:eastAsiaTheme="majorEastAsia"/>
          <w:b/>
          <w:bCs/>
          <w:szCs w:val="21"/>
        </w:rPr>
        <w:t>，请谅解。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报名时需提供下列</w:t>
      </w:r>
      <w:r>
        <w:rPr>
          <w:rFonts w:hint="eastAsia" w:asciiTheme="majorEastAsia" w:hAnsiTheme="majorEastAsia" w:eastAsiaTheme="majorEastAsia"/>
          <w:szCs w:val="21"/>
        </w:rPr>
        <w:t>资料</w:t>
      </w:r>
      <w:r>
        <w:rPr>
          <w:rFonts w:asciiTheme="majorEastAsia" w:hAnsiTheme="majorEastAsia" w:eastAsiaTheme="majorEastAsia"/>
          <w:szCs w:val="21"/>
        </w:rPr>
        <w:t>：</w:t>
      </w:r>
    </w:p>
    <w:p>
      <w:pPr>
        <w:spacing w:line="440" w:lineRule="exact"/>
        <w:ind w:firstLine="422" w:firstLineChars="200"/>
        <w:rPr>
          <w:rFonts w:asciiTheme="majorEastAsia" w:hAnsiTheme="majorEastAsia" w:eastAsiaTheme="majorEastAsia"/>
          <w:b/>
          <w:bCs/>
          <w:szCs w:val="21"/>
        </w:rPr>
      </w:pPr>
      <w:r>
        <w:rPr>
          <w:rFonts w:asciiTheme="majorEastAsia" w:hAnsiTheme="majorEastAsia" w:eastAsiaTheme="majorEastAsia"/>
          <w:b/>
          <w:bCs/>
          <w:szCs w:val="21"/>
        </w:rPr>
        <w:t>4.2.1</w:t>
      </w:r>
      <w:r>
        <w:rPr>
          <w:rFonts w:hint="eastAsia" w:asciiTheme="majorEastAsia" w:hAnsiTheme="majorEastAsia" w:eastAsiaTheme="majorEastAsia"/>
          <w:b/>
          <w:bCs/>
          <w:szCs w:val="21"/>
        </w:rPr>
        <w:t>：</w:t>
      </w:r>
    </w:p>
    <w:p>
      <w:pPr>
        <w:spacing w:line="440" w:lineRule="exact"/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hd w:val="clear" w:color="auto" w:fill="FFFFFF"/>
        </w:rPr>
        <w:t>）</w:t>
      </w:r>
      <w:r>
        <w:rPr>
          <w:rFonts w:hint="eastAsia" w:asciiTheme="majorEastAsia" w:hAnsiTheme="majorEastAsia" w:eastAsiaTheme="majorEastAsia"/>
          <w:szCs w:val="21"/>
        </w:rPr>
        <w:t>营业执照原件扫描件-加盖公章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（2）银行开户许可</w:t>
      </w:r>
    </w:p>
    <w:p>
      <w:pPr>
        <w:spacing w:line="440" w:lineRule="exact"/>
        <w:ind w:firstLine="420" w:firstLineChars="20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3</w:t>
      </w:r>
      <w:r>
        <w:rPr>
          <w:rFonts w:hint="eastAsia" w:ascii="Arial" w:hAnsi="Arial" w:cs="Arial"/>
          <w:color w:val="333333"/>
          <w:shd w:val="clear" w:color="auto" w:fill="FFFFFF"/>
        </w:rPr>
        <w:t>）</w:t>
      </w:r>
      <w:r>
        <w:rPr>
          <w:rFonts w:hint="eastAsia" w:asciiTheme="majorEastAsia" w:hAnsiTheme="majorEastAsia" w:eastAsiaTheme="majorEastAsia"/>
          <w:szCs w:val="21"/>
        </w:rPr>
        <w:t>经办人身份证复印件、邮箱及联系电话；</w:t>
      </w:r>
    </w:p>
    <w:p>
      <w:pPr>
        <w:spacing w:line="440" w:lineRule="exact"/>
        <w:ind w:firstLine="420" w:firstLineChars="200"/>
        <w:rPr>
          <w:rFonts w:hint="eastAsia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4</w:t>
      </w:r>
      <w:r>
        <w:rPr>
          <w:rFonts w:hint="eastAsia" w:ascii="Arial" w:hAnsi="Arial" w:cs="Arial"/>
          <w:color w:val="333333"/>
          <w:shd w:val="clear" w:color="auto" w:fill="FFFFFF"/>
        </w:rPr>
        <w:t>）</w:t>
      </w:r>
      <w:r>
        <w:rPr>
          <w:rFonts w:hint="eastAsia" w:asciiTheme="majorEastAsia" w:hAnsiTheme="majorEastAsia" w:eastAsiaTheme="majorEastAsia"/>
          <w:szCs w:val="21"/>
        </w:rPr>
        <w:t>法人授权书</w:t>
      </w:r>
      <w:r>
        <w:rPr>
          <w:rFonts w:hint="eastAsia" w:ascii="Arial" w:hAnsi="Arial" w:cs="Arial"/>
          <w:color w:val="333333"/>
          <w:shd w:val="clear" w:color="auto" w:fill="FFFFFF"/>
        </w:rPr>
        <w:t>；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5</w:t>
      </w:r>
      <w:r>
        <w:rPr>
          <w:rFonts w:hint="eastAsia" w:ascii="Arial" w:hAnsi="Arial" w:cs="Arial"/>
          <w:color w:val="333333"/>
          <w:shd w:val="clear" w:color="auto" w:fill="FFFFFF"/>
        </w:rPr>
        <w:t>）</w:t>
      </w:r>
      <w:r>
        <w:rPr>
          <w:rFonts w:hint="eastAsia" w:asciiTheme="majorEastAsia" w:hAnsiTheme="majorEastAsia" w:eastAsiaTheme="majorEastAsia"/>
          <w:szCs w:val="21"/>
        </w:rPr>
        <w:t>道路运输许可证原件扫描件</w:t>
      </w:r>
    </w:p>
    <w:p>
      <w:pPr>
        <w:spacing w:line="440" w:lineRule="exact"/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6</w:t>
      </w:r>
      <w:r>
        <w:rPr>
          <w:rFonts w:hint="eastAsia" w:ascii="Arial" w:hAnsi="Arial" w:cs="Arial"/>
          <w:color w:val="333333"/>
          <w:shd w:val="clear" w:color="auto" w:fill="FFFFFF"/>
        </w:rPr>
        <w:t>）</w:t>
      </w:r>
      <w:r>
        <w:rPr>
          <w:rFonts w:hint="eastAsia" w:asciiTheme="majorEastAsia" w:hAnsiTheme="majorEastAsia" w:eastAsiaTheme="majorEastAsia"/>
          <w:szCs w:val="21"/>
        </w:rPr>
        <w:t>2</w:t>
      </w:r>
      <w:r>
        <w:rPr>
          <w:rFonts w:asciiTheme="majorEastAsia" w:hAnsiTheme="majorEastAsia" w:eastAsiaTheme="majorEastAsia"/>
          <w:szCs w:val="21"/>
        </w:rPr>
        <w:t>022</w:t>
      </w:r>
      <w:r>
        <w:rPr>
          <w:rFonts w:hint="eastAsia" w:asciiTheme="majorEastAsia" w:hAnsiTheme="majorEastAsia" w:eastAsiaTheme="majorEastAsia"/>
          <w:szCs w:val="21"/>
        </w:rPr>
        <w:t>年-</w:t>
      </w:r>
      <w:r>
        <w:rPr>
          <w:rFonts w:asciiTheme="majorEastAsia" w:hAnsiTheme="majorEastAsia" w:eastAsiaTheme="majorEastAsia"/>
          <w:szCs w:val="21"/>
        </w:rPr>
        <w:t>2023</w:t>
      </w:r>
      <w:r>
        <w:rPr>
          <w:rFonts w:ascii="宋体" w:hAnsi="宋体"/>
        </w:rPr>
        <w:t>年度财务状况报告复印件</w:t>
      </w:r>
      <w:r>
        <w:rPr>
          <w:rFonts w:hint="eastAsia" w:ascii="宋体" w:hAnsi="宋体"/>
        </w:rPr>
        <w:t>；</w:t>
      </w:r>
    </w:p>
    <w:p>
      <w:pPr>
        <w:spacing w:line="440" w:lineRule="exact"/>
        <w:ind w:firstLine="420" w:firstLineChars="200"/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7</w:t>
      </w:r>
      <w:r>
        <w:rPr>
          <w:rFonts w:hint="eastAsia" w:ascii="Arial" w:hAnsi="Arial" w:cs="Arial"/>
          <w:color w:val="333333"/>
          <w:shd w:val="clear" w:color="auto" w:fill="FFFFFF"/>
        </w:rPr>
        <w:t>）公司在</w:t>
      </w:r>
      <w:r>
        <w:rPr>
          <w:rFonts w:hint="eastAsia" w:asciiTheme="majorEastAsia" w:hAnsiTheme="majorEastAsia" w:eastAsiaTheme="majorEastAsia"/>
          <w:szCs w:val="21"/>
        </w:rPr>
        <w:t>成都的实际办公地点照片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8</w:t>
      </w:r>
      <w:r>
        <w:rPr>
          <w:rFonts w:hint="eastAsia" w:ascii="Arial" w:hAnsi="Arial" w:cs="Arial"/>
          <w:color w:val="333333"/>
          <w:shd w:val="clear" w:color="auto" w:fill="FFFFFF"/>
        </w:rPr>
        <w:t>）2</w:t>
      </w:r>
      <w:r>
        <w:rPr>
          <w:rFonts w:ascii="Arial" w:hAnsi="Arial" w:cs="Arial"/>
          <w:color w:val="333333"/>
          <w:shd w:val="clear" w:color="auto" w:fill="FFFFFF"/>
        </w:rPr>
        <w:t>021-2024</w:t>
      </w:r>
      <w:r>
        <w:rPr>
          <w:rFonts w:hint="eastAsia" w:ascii="Arial" w:hAnsi="Arial" w:cs="Arial"/>
          <w:color w:val="333333"/>
          <w:shd w:val="clear" w:color="auto" w:fill="FFFFFF"/>
        </w:rPr>
        <w:t>公司</w:t>
      </w:r>
      <w:r>
        <w:rPr>
          <w:rFonts w:hint="eastAsia" w:asciiTheme="majorEastAsia" w:hAnsiTheme="majorEastAsia" w:eastAsiaTheme="majorEastAsia"/>
          <w:szCs w:val="21"/>
          <w:highlight w:val="red"/>
        </w:rPr>
        <w:t>当地配送区域的连锁茶饮</w:t>
      </w:r>
      <w:r>
        <w:rPr>
          <w:rFonts w:hint="eastAsia" w:asciiTheme="majorEastAsia" w:hAnsiTheme="majorEastAsia" w:eastAsiaTheme="majorEastAsia"/>
          <w:szCs w:val="21"/>
          <w:highlight w:val="red"/>
          <w:lang w:val="en-US" w:eastAsia="zh-CN"/>
        </w:rPr>
        <w:t>/餐饮/咖啡，</w:t>
      </w:r>
      <w:r>
        <w:rPr>
          <w:rFonts w:hint="eastAsia" w:asciiTheme="majorEastAsia" w:hAnsiTheme="majorEastAsia" w:eastAsiaTheme="majorEastAsia"/>
          <w:szCs w:val="21"/>
          <w:highlight w:val="red"/>
        </w:rPr>
        <w:t>三温冷链运作能力及案例，提供合同关键页扫描件</w:t>
      </w: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清晰盖章件，</w:t>
      </w:r>
      <w:r>
        <w:rPr>
          <w:rFonts w:hint="eastAsia" w:ascii="宋体" w:hAnsi="宋体"/>
        </w:rPr>
        <w:t>包含合同首页、运作区域页、合同期页及盖章页）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9</w:t>
      </w:r>
      <w:r>
        <w:rPr>
          <w:rFonts w:hint="eastAsia" w:ascii="Arial" w:hAnsi="Arial" w:cs="Arial"/>
          <w:color w:val="333333"/>
          <w:shd w:val="clear" w:color="auto" w:fill="FFFFFF"/>
        </w:rPr>
        <w:t>）</w:t>
      </w:r>
      <w:r>
        <w:rPr>
          <w:rFonts w:ascii="宋体" w:hAnsi="宋体"/>
        </w:rPr>
        <w:t>2021-2024</w:t>
      </w:r>
      <w:r>
        <w:rPr>
          <w:rFonts w:hint="eastAsia" w:ascii="宋体" w:hAnsi="宋体"/>
        </w:rPr>
        <w:t>公司曾经服务过的代表公司</w:t>
      </w:r>
      <w:r>
        <w:rPr>
          <w:rFonts w:ascii="宋体" w:hAnsi="宋体"/>
        </w:rPr>
        <w:t>的有关材料复印件</w:t>
      </w:r>
      <w:r>
        <w:rPr>
          <w:rFonts w:hint="eastAsia" w:ascii="宋体" w:hAnsi="宋体"/>
        </w:rPr>
        <w:t>（须合同首页、合同期页及盖章页）</w:t>
      </w:r>
      <w:r>
        <w:rPr>
          <w:rFonts w:ascii="宋体" w:hAnsi="宋体"/>
        </w:rPr>
        <w:t>；</w:t>
      </w:r>
    </w:p>
    <w:p>
      <w:pPr>
        <w:spacing w:line="440" w:lineRule="exact"/>
        <w:ind w:firstLine="420" w:firstLineChars="200"/>
        <w:rPr>
          <w:rFonts w:hint="eastAsia" w:asciiTheme="majorEastAsia" w:hAnsiTheme="majorEastAsia" w:eastAsiaTheme="majorEastAsia"/>
          <w:szCs w:val="21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10</w:t>
      </w:r>
      <w:r>
        <w:rPr>
          <w:rFonts w:hint="eastAsia" w:ascii="Arial" w:hAnsi="Arial" w:cs="Arial"/>
          <w:color w:val="333333"/>
          <w:shd w:val="clear" w:color="auto" w:fill="FFFFFF"/>
        </w:rPr>
        <w:t>）公司</w:t>
      </w:r>
      <w:r>
        <w:rPr>
          <w:rFonts w:hint="eastAsia" w:asciiTheme="majorEastAsia" w:hAnsiTheme="majorEastAsia" w:eastAsiaTheme="majorEastAsia"/>
          <w:szCs w:val="21"/>
        </w:rPr>
        <w:t>目前运作项目描述，城配规模每日不少于20台车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；每日运营车辆明细汇总（含项目名称、配送地点、配送线路、车辆明细、司机信息等）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</w:t>
      </w:r>
      <w:r>
        <w:rPr>
          <w:rFonts w:hint="eastAsia" w:asciiTheme="majorEastAsia" w:hAnsiTheme="majorEastAsia" w:eastAsiaTheme="majorEastAsia"/>
          <w:b/>
          <w:bCs/>
          <w:szCs w:val="21"/>
        </w:rPr>
        <w:t>1</w:t>
      </w:r>
      <w:r>
        <w:rPr>
          <w:rFonts w:asciiTheme="majorEastAsia" w:hAnsiTheme="majorEastAsia" w:eastAsiaTheme="majorEastAsia"/>
          <w:b/>
          <w:bCs/>
          <w:szCs w:val="21"/>
        </w:rPr>
        <w:t>1</w:t>
      </w:r>
      <w:r>
        <w:rPr>
          <w:rFonts w:hint="eastAsia" w:asciiTheme="majorEastAsia" w:hAnsiTheme="majorEastAsia" w:eastAsiaTheme="majorEastAsia"/>
          <w:szCs w:val="21"/>
        </w:rPr>
        <w:t>）</w:t>
      </w:r>
      <w:r>
        <w:rPr>
          <w:rFonts w:hint="eastAsia" w:ascii="宋体" w:hAnsi="宋体"/>
        </w:rPr>
        <w:t>提供本项目不分包/转包、目不联合体投标的承诺函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</w:t>
      </w:r>
      <w:r>
        <w:rPr>
          <w:rFonts w:hint="eastAsia" w:asciiTheme="majorEastAsia" w:hAnsiTheme="majorEastAsia" w:eastAsiaTheme="majorEastAsia"/>
          <w:b/>
          <w:bCs/>
          <w:szCs w:val="21"/>
        </w:rPr>
        <w:t>1</w:t>
      </w:r>
      <w:r>
        <w:rPr>
          <w:rFonts w:asciiTheme="majorEastAsia" w:hAnsiTheme="majorEastAsia" w:eastAsiaTheme="majorEastAsia"/>
          <w:b/>
          <w:bCs/>
          <w:szCs w:val="21"/>
        </w:rPr>
        <w:t>2</w:t>
      </w:r>
      <w:r>
        <w:rPr>
          <w:rFonts w:hint="eastAsia" w:asciiTheme="majorEastAsia" w:hAnsiTheme="majorEastAsia" w:eastAsiaTheme="majorEastAsia"/>
          <w:szCs w:val="21"/>
        </w:rPr>
        <w:t>）提供</w:t>
      </w:r>
      <w:r>
        <w:rPr>
          <w:rFonts w:hint="eastAsia" w:ascii="宋体" w:hAnsi="宋体"/>
          <w:highlight w:val="red"/>
        </w:rPr>
        <w:t>可视</w:t>
      </w:r>
      <w:r>
        <w:rPr>
          <w:rFonts w:hint="eastAsia" w:ascii="宋体" w:hAnsi="宋体"/>
        </w:rPr>
        <w:t>化车载显示及温控可查的易流/捷依GPS设备的运作方案及证明</w:t>
      </w:r>
    </w:p>
    <w:p>
      <w:pPr>
        <w:spacing w:line="440" w:lineRule="exact"/>
        <w:ind w:firstLine="420" w:firstLineChars="200"/>
        <w:rPr>
          <w:rFonts w:ascii="宋体" w:hAnsi="宋体"/>
        </w:rPr>
      </w:pPr>
      <w:r>
        <w:rPr>
          <w:rFonts w:hint="eastAsia" w:ascii="Arial" w:hAnsi="Arial" w:cs="Arial"/>
          <w:color w:val="333333"/>
          <w:shd w:val="clear" w:color="auto" w:fill="FFFFFF"/>
        </w:rPr>
        <w:t>（</w:t>
      </w:r>
      <w:r>
        <w:rPr>
          <w:rFonts w:ascii="Arial" w:hAnsi="Arial" w:cs="Arial"/>
          <w:color w:val="333333"/>
          <w:shd w:val="clear" w:color="auto" w:fill="FFFFFF"/>
        </w:rPr>
        <w:t>13</w:t>
      </w:r>
      <w:r>
        <w:rPr>
          <w:rFonts w:hint="eastAsia" w:ascii="Arial" w:hAnsi="Arial" w:cs="Arial"/>
          <w:color w:val="333333"/>
          <w:shd w:val="clear" w:color="auto" w:fill="FFFFFF"/>
        </w:rPr>
        <w:t>）公司其他材料</w:t>
      </w:r>
      <w:r>
        <w:rPr>
          <w:rFonts w:hint="eastAsia" w:ascii="宋体" w:hAnsi="宋体"/>
        </w:rPr>
        <w:t>；</w:t>
      </w:r>
    </w:p>
    <w:p>
      <w:pPr>
        <w:ind w:left="42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以上证明材料除原件外，均为清晰、有效的复印件并加盖鲜章。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以上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证明材料我司只</w:t>
      </w:r>
      <w:bookmarkStart w:id="22" w:name="_GoBack"/>
      <w:bookmarkEnd w:id="22"/>
      <w:r>
        <w:rPr>
          <w:rFonts w:hint="eastAsia" w:asciiTheme="majorEastAsia" w:hAnsiTheme="majorEastAsia" w:eastAsiaTheme="majorEastAsia"/>
          <w:szCs w:val="21"/>
          <w:lang w:val="en-US" w:eastAsia="zh-CN"/>
        </w:rPr>
        <w:t>收取</w:t>
      </w:r>
      <w:r>
        <w:rPr>
          <w:rFonts w:hint="eastAsia" w:asciiTheme="majorEastAsia" w:hAnsiTheme="majorEastAsia" w:eastAsiaTheme="majorEastAsia"/>
          <w:szCs w:val="21"/>
        </w:rPr>
        <w:t>加盖鲜章的PDF扫描件。招标人</w:t>
      </w:r>
      <w:r>
        <w:rPr>
          <w:rFonts w:asciiTheme="majorEastAsia" w:hAnsiTheme="majorEastAsia" w:eastAsiaTheme="majorEastAsia"/>
          <w:szCs w:val="21"/>
        </w:rPr>
        <w:t>审核之后，将</w:t>
      </w:r>
      <w:r>
        <w:rPr>
          <w:rFonts w:hint="eastAsia" w:asciiTheme="majorEastAsia" w:hAnsiTheme="majorEastAsia" w:eastAsiaTheme="majorEastAsia"/>
          <w:szCs w:val="21"/>
        </w:rPr>
        <w:t>招标文件</w:t>
      </w:r>
      <w:r>
        <w:rPr>
          <w:rFonts w:asciiTheme="majorEastAsia" w:hAnsiTheme="majorEastAsia" w:eastAsiaTheme="majorEastAsia"/>
          <w:szCs w:val="21"/>
        </w:rPr>
        <w:t>以</w:t>
      </w:r>
      <w:r>
        <w:rPr>
          <w:rFonts w:hint="eastAsia" w:asciiTheme="majorEastAsia" w:hAnsiTheme="majorEastAsia" w:eastAsiaTheme="majorEastAsia"/>
          <w:szCs w:val="21"/>
        </w:rPr>
        <w:t>PDF</w:t>
      </w:r>
      <w:r>
        <w:rPr>
          <w:rFonts w:asciiTheme="majorEastAsia" w:hAnsiTheme="majorEastAsia" w:eastAsiaTheme="majorEastAsia"/>
          <w:szCs w:val="21"/>
        </w:rPr>
        <w:t>形式通过邮箱发放给</w:t>
      </w:r>
      <w:r>
        <w:rPr>
          <w:rFonts w:hint="eastAsia" w:asciiTheme="majorEastAsia" w:hAnsiTheme="majorEastAsia" w:eastAsiaTheme="majorEastAsia"/>
          <w:szCs w:val="21"/>
        </w:rPr>
        <w:t>报名</w:t>
      </w:r>
      <w:r>
        <w:rPr>
          <w:rFonts w:asciiTheme="majorEastAsia" w:hAnsiTheme="majorEastAsia" w:eastAsiaTheme="majorEastAsia"/>
          <w:szCs w:val="21"/>
        </w:rPr>
        <w:t>登记成功的</w:t>
      </w:r>
      <w:r>
        <w:rPr>
          <w:rFonts w:hint="eastAsia" w:asciiTheme="majorEastAsia" w:hAnsiTheme="majorEastAsia" w:eastAsiaTheme="majorEastAsia"/>
          <w:szCs w:val="21"/>
        </w:rPr>
        <w:t>供应商。</w:t>
      </w:r>
    </w:p>
    <w:p>
      <w:pPr>
        <w:spacing w:line="44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4.</w:t>
      </w:r>
      <w:r>
        <w:rPr>
          <w:rFonts w:asciiTheme="majorEastAsia" w:hAnsiTheme="majorEastAsia" w:eastAsiaTheme="majorEastAsia"/>
          <w:szCs w:val="21"/>
        </w:rPr>
        <w:t>3</w:t>
      </w:r>
      <w:r>
        <w:rPr>
          <w:rFonts w:hint="eastAsia" w:asciiTheme="majorEastAsia" w:hAnsiTheme="majorEastAsia" w:eastAsiaTheme="majorEastAsia"/>
          <w:szCs w:val="21"/>
        </w:rPr>
        <w:t>招标人不提供其他任何报名和招标文件获取的方式。</w:t>
      </w:r>
    </w:p>
    <w:bookmarkEnd w:id="19"/>
    <w:bookmarkEnd w:id="20"/>
    <w:bookmarkEnd w:id="21"/>
    <w:p>
      <w:pPr>
        <w:spacing w:line="440" w:lineRule="exact"/>
        <w:ind w:firstLine="422" w:firstLineChars="200"/>
        <w:outlineLvl w:val="0"/>
        <w:rPr>
          <w:rFonts w:hint="eastAsia" w:cs="Arial" w:asciiTheme="majorEastAsia" w:hAnsiTheme="majorEastAsia" w:eastAsiaTheme="majorEastAsia"/>
          <w:b/>
          <w:szCs w:val="21"/>
          <w:highlight w:val="yellow"/>
          <w:lang w:eastAsia="zh-CN"/>
        </w:rPr>
      </w:pPr>
      <w:r>
        <w:rPr>
          <w:rFonts w:cs="Arial" w:asciiTheme="majorEastAsia" w:hAnsiTheme="majorEastAsia" w:eastAsiaTheme="majorEastAsia"/>
          <w:b/>
          <w:szCs w:val="21"/>
          <w:highlight w:val="yellow"/>
        </w:rPr>
        <w:t>5</w:t>
      </w:r>
      <w:r>
        <w:rPr>
          <w:rFonts w:hint="eastAsia" w:cs="Arial" w:asciiTheme="majorEastAsia" w:hAnsiTheme="majorEastAsia" w:eastAsiaTheme="majorEastAsia"/>
          <w:b/>
          <w:szCs w:val="21"/>
          <w:highlight w:val="yellow"/>
          <w:lang w:eastAsia="zh-CN"/>
        </w:rPr>
        <w:t>、</w:t>
      </w:r>
      <w:r>
        <w:rPr>
          <w:rFonts w:hint="eastAsia" w:cs="Arial" w:asciiTheme="majorEastAsia" w:hAnsiTheme="majorEastAsia" w:eastAsiaTheme="majorEastAsia"/>
          <w:b/>
          <w:szCs w:val="21"/>
          <w:highlight w:val="yellow"/>
        </w:rPr>
        <w:t>咨询</w:t>
      </w:r>
      <w:r>
        <w:rPr>
          <w:rFonts w:cs="Arial" w:asciiTheme="majorEastAsia" w:hAnsiTheme="majorEastAsia" w:eastAsiaTheme="majorEastAsia"/>
          <w:b/>
          <w:szCs w:val="21"/>
          <w:highlight w:val="yellow"/>
        </w:rPr>
        <w:t>联系方式</w:t>
      </w:r>
      <w:r>
        <w:rPr>
          <w:rFonts w:hint="eastAsia" w:cs="Arial" w:asciiTheme="majorEastAsia" w:hAnsiTheme="majorEastAsia" w:eastAsiaTheme="majorEastAsia"/>
          <w:b/>
          <w:szCs w:val="21"/>
          <w:highlight w:val="yellow"/>
          <w:lang w:eastAsia="zh-CN"/>
        </w:rPr>
        <w:t>（</w:t>
      </w:r>
      <w:r>
        <w:rPr>
          <w:rFonts w:hint="eastAsia" w:cs="Arial" w:asciiTheme="majorEastAsia" w:hAnsiTheme="majorEastAsia" w:eastAsiaTheme="majorEastAsia"/>
          <w:b/>
          <w:szCs w:val="21"/>
          <w:highlight w:val="yellow"/>
          <w:lang w:val="en-US" w:eastAsia="zh-CN"/>
        </w:rPr>
        <w:t>仅限工作日10:00-12:00；14:00-18:00，不接受添加微信</w:t>
      </w:r>
      <w:r>
        <w:rPr>
          <w:rFonts w:hint="eastAsia" w:cs="Arial" w:asciiTheme="majorEastAsia" w:hAnsiTheme="majorEastAsia" w:eastAsiaTheme="majorEastAsia"/>
          <w:b/>
          <w:szCs w:val="21"/>
          <w:highlight w:val="yellow"/>
          <w:lang w:eastAsia="zh-CN"/>
        </w:rPr>
        <w:t>）</w:t>
      </w:r>
    </w:p>
    <w:p>
      <w:pPr>
        <w:widowControl/>
        <w:spacing w:line="360" w:lineRule="auto"/>
        <w:ind w:firstLine="420" w:firstLineChars="200"/>
        <w:rPr>
          <w:rFonts w:cs="Arial" w:asciiTheme="majorEastAsia" w:hAnsiTheme="majorEastAsia" w:eastAsiaTheme="majorEastAsia"/>
          <w:szCs w:val="21"/>
          <w:highlight w:val="yellow"/>
        </w:rPr>
      </w:pPr>
      <w:r>
        <w:rPr>
          <w:rFonts w:cs="Arial" w:asciiTheme="majorEastAsia" w:hAnsiTheme="majorEastAsia" w:eastAsiaTheme="majorEastAsia"/>
          <w:szCs w:val="21"/>
          <w:highlight w:val="yellow"/>
        </w:rPr>
        <w:t>联系人：</w:t>
      </w:r>
      <w:r>
        <w:rPr>
          <w:rFonts w:hint="eastAsia" w:cs="Arial" w:asciiTheme="majorEastAsia" w:hAnsiTheme="majorEastAsia" w:eastAsiaTheme="majorEastAsia"/>
          <w:szCs w:val="21"/>
          <w:highlight w:val="yellow"/>
          <w:u w:val="single"/>
        </w:rPr>
        <w:t>潘静</w:t>
      </w:r>
      <w:r>
        <w:rPr>
          <w:rFonts w:cs="Arial" w:asciiTheme="majorEastAsia" w:hAnsiTheme="majorEastAsia" w:eastAsiaTheme="majorEastAsia"/>
          <w:szCs w:val="21"/>
          <w:highlight w:val="yellow"/>
        </w:rPr>
        <w:t xml:space="preserve"> </w:t>
      </w:r>
    </w:p>
    <w:p>
      <w:pPr>
        <w:spacing w:line="360" w:lineRule="auto"/>
        <w:ind w:firstLine="420" w:firstLineChars="200"/>
        <w:rPr>
          <w:rFonts w:cs="Arial" w:asciiTheme="majorEastAsia" w:hAnsiTheme="majorEastAsia" w:eastAsiaTheme="majorEastAsia"/>
          <w:szCs w:val="21"/>
          <w:highlight w:val="yellow"/>
        </w:rPr>
      </w:pPr>
      <w:r>
        <w:rPr>
          <w:rFonts w:cs="Arial" w:asciiTheme="majorEastAsia" w:hAnsiTheme="majorEastAsia" w:eastAsiaTheme="majorEastAsia"/>
          <w:szCs w:val="21"/>
          <w:highlight w:val="yellow"/>
        </w:rPr>
        <w:t>地  址：</w:t>
      </w:r>
      <w:r>
        <w:rPr>
          <w:rFonts w:hint="eastAsia" w:cs="Arial" w:asciiTheme="majorEastAsia" w:hAnsiTheme="majorEastAsia" w:eastAsiaTheme="majorEastAsia"/>
          <w:szCs w:val="21"/>
          <w:highlight w:val="yellow"/>
          <w:u w:val="single"/>
        </w:rPr>
        <w:t>四川省成都市高新区名都路1</w:t>
      </w:r>
      <w:r>
        <w:rPr>
          <w:rFonts w:cs="Arial" w:asciiTheme="majorEastAsia" w:hAnsiTheme="majorEastAsia" w:eastAsiaTheme="majorEastAsia"/>
          <w:szCs w:val="21"/>
          <w:highlight w:val="yellow"/>
          <w:u w:val="single"/>
        </w:rPr>
        <w:t>66</w:t>
      </w:r>
      <w:r>
        <w:rPr>
          <w:rFonts w:hint="eastAsia" w:cs="Arial" w:asciiTheme="majorEastAsia" w:hAnsiTheme="majorEastAsia" w:eastAsiaTheme="majorEastAsia"/>
          <w:szCs w:val="21"/>
          <w:highlight w:val="yellow"/>
          <w:u w:val="single"/>
        </w:rPr>
        <w:t>号嘉煜科技金融中心10楼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Arial"/>
          <w:szCs w:val="21"/>
          <w:highlight w:val="yellow"/>
        </w:rPr>
      </w:pPr>
      <w:r>
        <w:rPr>
          <w:rFonts w:cs="Arial" w:asciiTheme="majorEastAsia" w:hAnsiTheme="majorEastAsia" w:eastAsiaTheme="majorEastAsia"/>
          <w:szCs w:val="21"/>
          <w:highlight w:val="yellow"/>
        </w:rPr>
        <w:t>电  话：</w:t>
      </w:r>
      <w:r>
        <w:rPr>
          <w:rFonts w:hint="eastAsia" w:ascii="宋体" w:hAnsi="宋体" w:cs="Arial"/>
          <w:szCs w:val="21"/>
          <w:highlight w:val="yellow"/>
        </w:rPr>
        <w:t>15882349384</w:t>
      </w:r>
    </w:p>
    <w:p>
      <w:pPr>
        <w:widowControl/>
        <w:spacing w:line="360" w:lineRule="auto"/>
        <w:ind w:firstLine="422" w:firstLineChars="200"/>
        <w:rPr>
          <w:rFonts w:hint="default" w:cs="Arial" w:asciiTheme="majorEastAsia" w:hAnsiTheme="majorEastAsia" w:eastAsiaTheme="majorEastAsia"/>
          <w:b/>
          <w:szCs w:val="21"/>
          <w:lang w:val="en-US" w:eastAsia="zh-CN"/>
        </w:rPr>
      </w:pPr>
      <w:r>
        <w:rPr>
          <w:rFonts w:hint="eastAsia" w:cs="Arial" w:asciiTheme="majorEastAsia" w:hAnsiTheme="majorEastAsia" w:eastAsiaTheme="majorEastAsia"/>
          <w:b/>
          <w:szCs w:val="21"/>
          <w:lang w:val="en-US" w:eastAsia="zh-CN"/>
        </w:rPr>
        <w:t>6、补充说明</w:t>
      </w:r>
    </w:p>
    <w:p>
      <w:pPr>
        <w:pStyle w:val="2"/>
        <w:ind w:firstLine="420" w:firstLineChars="200"/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>6.1不允许后补资料；</w:t>
      </w:r>
    </w:p>
    <w:p>
      <w:pPr>
        <w:pStyle w:val="2"/>
        <w:ind w:firstLine="420" w:firstLineChars="200"/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>6.2发送报名资料时，邮件主体名称为：“茶百道成都配送需求项目-XX报名资料”（举例：投标主体公司全称名称为A，那么报名资料邮件主体名称为：茶百道成都配送需求项目-A报名资料），若未按照该项执行，将直接取消报名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MjMwMmFjZjRlZjdkNDRiNjIxZjBmYzYxMzFhNDcifQ=="/>
  </w:docVars>
  <w:rsids>
    <w:rsidRoot w:val="008D5BBE"/>
    <w:rsid w:val="00002DD9"/>
    <w:rsid w:val="000034BB"/>
    <w:rsid w:val="00005745"/>
    <w:rsid w:val="00012B34"/>
    <w:rsid w:val="00017FA4"/>
    <w:rsid w:val="00024532"/>
    <w:rsid w:val="0003237F"/>
    <w:rsid w:val="000453E6"/>
    <w:rsid w:val="00047759"/>
    <w:rsid w:val="00052F48"/>
    <w:rsid w:val="00066609"/>
    <w:rsid w:val="00067E3B"/>
    <w:rsid w:val="0007737D"/>
    <w:rsid w:val="00080D40"/>
    <w:rsid w:val="00082E71"/>
    <w:rsid w:val="00095A3F"/>
    <w:rsid w:val="000A291D"/>
    <w:rsid w:val="000C431C"/>
    <w:rsid w:val="000C4462"/>
    <w:rsid w:val="000D26AE"/>
    <w:rsid w:val="000D3A2C"/>
    <w:rsid w:val="000D55CF"/>
    <w:rsid w:val="000E26D7"/>
    <w:rsid w:val="000E353D"/>
    <w:rsid w:val="000F03BB"/>
    <w:rsid w:val="00112C08"/>
    <w:rsid w:val="00131758"/>
    <w:rsid w:val="00132967"/>
    <w:rsid w:val="00140E59"/>
    <w:rsid w:val="00143167"/>
    <w:rsid w:val="0016212C"/>
    <w:rsid w:val="00166754"/>
    <w:rsid w:val="001975D7"/>
    <w:rsid w:val="001A0AA4"/>
    <w:rsid w:val="001B069D"/>
    <w:rsid w:val="001B1471"/>
    <w:rsid w:val="001C2D2F"/>
    <w:rsid w:val="001C5CC8"/>
    <w:rsid w:val="001D50C9"/>
    <w:rsid w:val="001E40CD"/>
    <w:rsid w:val="002017E8"/>
    <w:rsid w:val="00215541"/>
    <w:rsid w:val="002308B7"/>
    <w:rsid w:val="0023286C"/>
    <w:rsid w:val="00245332"/>
    <w:rsid w:val="002540EC"/>
    <w:rsid w:val="00270906"/>
    <w:rsid w:val="00280B53"/>
    <w:rsid w:val="002B4AFF"/>
    <w:rsid w:val="002C02A4"/>
    <w:rsid w:val="002C368A"/>
    <w:rsid w:val="002C3E59"/>
    <w:rsid w:val="002D3733"/>
    <w:rsid w:val="002D5341"/>
    <w:rsid w:val="002E09E9"/>
    <w:rsid w:val="002E6506"/>
    <w:rsid w:val="002E6B53"/>
    <w:rsid w:val="003041AF"/>
    <w:rsid w:val="00306693"/>
    <w:rsid w:val="00315A1C"/>
    <w:rsid w:val="0032089F"/>
    <w:rsid w:val="003229CD"/>
    <w:rsid w:val="0033580D"/>
    <w:rsid w:val="00366068"/>
    <w:rsid w:val="00390004"/>
    <w:rsid w:val="00394D52"/>
    <w:rsid w:val="003A4F07"/>
    <w:rsid w:val="003F2692"/>
    <w:rsid w:val="004011F4"/>
    <w:rsid w:val="0041359B"/>
    <w:rsid w:val="0042773E"/>
    <w:rsid w:val="004329B0"/>
    <w:rsid w:val="00443745"/>
    <w:rsid w:val="00447180"/>
    <w:rsid w:val="00451571"/>
    <w:rsid w:val="004661E4"/>
    <w:rsid w:val="00476901"/>
    <w:rsid w:val="00497000"/>
    <w:rsid w:val="004A151C"/>
    <w:rsid w:val="004B2549"/>
    <w:rsid w:val="004C4B60"/>
    <w:rsid w:val="004C72E8"/>
    <w:rsid w:val="004C7A35"/>
    <w:rsid w:val="004D6F9F"/>
    <w:rsid w:val="004F0199"/>
    <w:rsid w:val="004F29CC"/>
    <w:rsid w:val="004F5A7C"/>
    <w:rsid w:val="00507254"/>
    <w:rsid w:val="0051123B"/>
    <w:rsid w:val="00517644"/>
    <w:rsid w:val="00517BDC"/>
    <w:rsid w:val="005222E6"/>
    <w:rsid w:val="00536AE7"/>
    <w:rsid w:val="005375E4"/>
    <w:rsid w:val="0054082D"/>
    <w:rsid w:val="005440C5"/>
    <w:rsid w:val="00557B29"/>
    <w:rsid w:val="005A20E8"/>
    <w:rsid w:val="005A3E1E"/>
    <w:rsid w:val="005E6B0D"/>
    <w:rsid w:val="005F06FB"/>
    <w:rsid w:val="00601A23"/>
    <w:rsid w:val="0060444E"/>
    <w:rsid w:val="00643736"/>
    <w:rsid w:val="00651A98"/>
    <w:rsid w:val="00663542"/>
    <w:rsid w:val="006723C1"/>
    <w:rsid w:val="00672616"/>
    <w:rsid w:val="00675550"/>
    <w:rsid w:val="00676B3C"/>
    <w:rsid w:val="00686147"/>
    <w:rsid w:val="00697CF1"/>
    <w:rsid w:val="006B4212"/>
    <w:rsid w:val="006C2835"/>
    <w:rsid w:val="006E0269"/>
    <w:rsid w:val="00700715"/>
    <w:rsid w:val="00712173"/>
    <w:rsid w:val="00724C2E"/>
    <w:rsid w:val="00730E32"/>
    <w:rsid w:val="0074210D"/>
    <w:rsid w:val="00742158"/>
    <w:rsid w:val="00774D57"/>
    <w:rsid w:val="00774E20"/>
    <w:rsid w:val="00791C5F"/>
    <w:rsid w:val="007A5755"/>
    <w:rsid w:val="007B1DD0"/>
    <w:rsid w:val="007C54D3"/>
    <w:rsid w:val="007D06C3"/>
    <w:rsid w:val="007D0B10"/>
    <w:rsid w:val="007D76FF"/>
    <w:rsid w:val="00810E7D"/>
    <w:rsid w:val="00815697"/>
    <w:rsid w:val="00831C85"/>
    <w:rsid w:val="008633B5"/>
    <w:rsid w:val="00882BF5"/>
    <w:rsid w:val="0089123D"/>
    <w:rsid w:val="0089453E"/>
    <w:rsid w:val="0089541B"/>
    <w:rsid w:val="008A29DD"/>
    <w:rsid w:val="008B4B46"/>
    <w:rsid w:val="008D5BBE"/>
    <w:rsid w:val="008F41DF"/>
    <w:rsid w:val="008F62EC"/>
    <w:rsid w:val="00917036"/>
    <w:rsid w:val="009304AF"/>
    <w:rsid w:val="00932057"/>
    <w:rsid w:val="00936D9C"/>
    <w:rsid w:val="00937FEB"/>
    <w:rsid w:val="00943BAB"/>
    <w:rsid w:val="00957B0D"/>
    <w:rsid w:val="0096003B"/>
    <w:rsid w:val="00962958"/>
    <w:rsid w:val="00963467"/>
    <w:rsid w:val="0099513B"/>
    <w:rsid w:val="009A5329"/>
    <w:rsid w:val="009B3F48"/>
    <w:rsid w:val="009B4960"/>
    <w:rsid w:val="009E1887"/>
    <w:rsid w:val="009E6CC6"/>
    <w:rsid w:val="009F0DC2"/>
    <w:rsid w:val="009F2704"/>
    <w:rsid w:val="009F61CB"/>
    <w:rsid w:val="00A11D3A"/>
    <w:rsid w:val="00A21BBC"/>
    <w:rsid w:val="00A23646"/>
    <w:rsid w:val="00A23B7F"/>
    <w:rsid w:val="00A24F94"/>
    <w:rsid w:val="00A3504E"/>
    <w:rsid w:val="00A354C7"/>
    <w:rsid w:val="00A50E95"/>
    <w:rsid w:val="00A700BA"/>
    <w:rsid w:val="00A87015"/>
    <w:rsid w:val="00A9380F"/>
    <w:rsid w:val="00A95080"/>
    <w:rsid w:val="00A95222"/>
    <w:rsid w:val="00A952F6"/>
    <w:rsid w:val="00AB1078"/>
    <w:rsid w:val="00AC130D"/>
    <w:rsid w:val="00AD1D63"/>
    <w:rsid w:val="00AD5907"/>
    <w:rsid w:val="00AD6B0D"/>
    <w:rsid w:val="00AE303E"/>
    <w:rsid w:val="00AE3166"/>
    <w:rsid w:val="00AF0358"/>
    <w:rsid w:val="00B1255C"/>
    <w:rsid w:val="00B128C7"/>
    <w:rsid w:val="00B61D38"/>
    <w:rsid w:val="00B77C4E"/>
    <w:rsid w:val="00B77DA5"/>
    <w:rsid w:val="00B822E0"/>
    <w:rsid w:val="00B86149"/>
    <w:rsid w:val="00B90D67"/>
    <w:rsid w:val="00BA6FE5"/>
    <w:rsid w:val="00BC2242"/>
    <w:rsid w:val="00BD552F"/>
    <w:rsid w:val="00BE22F7"/>
    <w:rsid w:val="00BF3FFA"/>
    <w:rsid w:val="00C12181"/>
    <w:rsid w:val="00C27D48"/>
    <w:rsid w:val="00C32C3E"/>
    <w:rsid w:val="00C335B6"/>
    <w:rsid w:val="00C85C9E"/>
    <w:rsid w:val="00CB19AE"/>
    <w:rsid w:val="00CC4712"/>
    <w:rsid w:val="00CF5A1D"/>
    <w:rsid w:val="00D02BC4"/>
    <w:rsid w:val="00D05695"/>
    <w:rsid w:val="00D1480A"/>
    <w:rsid w:val="00D241AC"/>
    <w:rsid w:val="00D26FED"/>
    <w:rsid w:val="00D36EB3"/>
    <w:rsid w:val="00D617D2"/>
    <w:rsid w:val="00D70AF3"/>
    <w:rsid w:val="00D748A9"/>
    <w:rsid w:val="00D83421"/>
    <w:rsid w:val="00DC0011"/>
    <w:rsid w:val="00DD54CA"/>
    <w:rsid w:val="00DF535E"/>
    <w:rsid w:val="00DF7725"/>
    <w:rsid w:val="00E015D9"/>
    <w:rsid w:val="00E107B1"/>
    <w:rsid w:val="00E14ABF"/>
    <w:rsid w:val="00E200A9"/>
    <w:rsid w:val="00E451EE"/>
    <w:rsid w:val="00E729E8"/>
    <w:rsid w:val="00E90439"/>
    <w:rsid w:val="00EA7D14"/>
    <w:rsid w:val="00EB22A0"/>
    <w:rsid w:val="00EC7A81"/>
    <w:rsid w:val="00ED2990"/>
    <w:rsid w:val="00ED5049"/>
    <w:rsid w:val="00ED58A8"/>
    <w:rsid w:val="00EE1905"/>
    <w:rsid w:val="00EE42AF"/>
    <w:rsid w:val="00EF1678"/>
    <w:rsid w:val="00F01BA3"/>
    <w:rsid w:val="00F05BB8"/>
    <w:rsid w:val="00F20562"/>
    <w:rsid w:val="00F7394E"/>
    <w:rsid w:val="00F763A9"/>
    <w:rsid w:val="00F85167"/>
    <w:rsid w:val="00FA0988"/>
    <w:rsid w:val="00FA0994"/>
    <w:rsid w:val="00FC4209"/>
    <w:rsid w:val="01891B53"/>
    <w:rsid w:val="024C2B81"/>
    <w:rsid w:val="032D4760"/>
    <w:rsid w:val="03AF1619"/>
    <w:rsid w:val="03F86B1C"/>
    <w:rsid w:val="041B6CAE"/>
    <w:rsid w:val="0A27015B"/>
    <w:rsid w:val="0A5922DF"/>
    <w:rsid w:val="0C376DDE"/>
    <w:rsid w:val="0C5114BF"/>
    <w:rsid w:val="0E981627"/>
    <w:rsid w:val="0ED62150"/>
    <w:rsid w:val="0FB029A1"/>
    <w:rsid w:val="108C6F6A"/>
    <w:rsid w:val="13135720"/>
    <w:rsid w:val="14B22D17"/>
    <w:rsid w:val="14E135FC"/>
    <w:rsid w:val="165C118C"/>
    <w:rsid w:val="1855125F"/>
    <w:rsid w:val="18987382"/>
    <w:rsid w:val="18C70861"/>
    <w:rsid w:val="19DD25E4"/>
    <w:rsid w:val="19EF2318"/>
    <w:rsid w:val="1BCC7D2A"/>
    <w:rsid w:val="1D554B87"/>
    <w:rsid w:val="1D905BC0"/>
    <w:rsid w:val="1DDB32DF"/>
    <w:rsid w:val="1F3A4035"/>
    <w:rsid w:val="1F5350F7"/>
    <w:rsid w:val="1F841754"/>
    <w:rsid w:val="20482782"/>
    <w:rsid w:val="22252D7A"/>
    <w:rsid w:val="24967F5F"/>
    <w:rsid w:val="269404CF"/>
    <w:rsid w:val="2792552D"/>
    <w:rsid w:val="282910EA"/>
    <w:rsid w:val="2B8C3E6A"/>
    <w:rsid w:val="2BF65788"/>
    <w:rsid w:val="2CDC4AD5"/>
    <w:rsid w:val="2E976DAE"/>
    <w:rsid w:val="2FF81ACE"/>
    <w:rsid w:val="32C97752"/>
    <w:rsid w:val="33792F26"/>
    <w:rsid w:val="34E24AFB"/>
    <w:rsid w:val="357312E6"/>
    <w:rsid w:val="368F73D1"/>
    <w:rsid w:val="3A7C1983"/>
    <w:rsid w:val="3CFE449C"/>
    <w:rsid w:val="3E7569E0"/>
    <w:rsid w:val="3EB47508"/>
    <w:rsid w:val="4439400C"/>
    <w:rsid w:val="44F93EC7"/>
    <w:rsid w:val="451A3E3D"/>
    <w:rsid w:val="46625A9C"/>
    <w:rsid w:val="4C03562B"/>
    <w:rsid w:val="4C7327B1"/>
    <w:rsid w:val="4C9507C6"/>
    <w:rsid w:val="4D2349FD"/>
    <w:rsid w:val="4DD76D6F"/>
    <w:rsid w:val="53B35B89"/>
    <w:rsid w:val="554F18E1"/>
    <w:rsid w:val="58A73113"/>
    <w:rsid w:val="59B461B6"/>
    <w:rsid w:val="5B6E539C"/>
    <w:rsid w:val="5B7756EE"/>
    <w:rsid w:val="5E271545"/>
    <w:rsid w:val="61016185"/>
    <w:rsid w:val="613320B7"/>
    <w:rsid w:val="61D143A0"/>
    <w:rsid w:val="61D56055"/>
    <w:rsid w:val="63310878"/>
    <w:rsid w:val="63666773"/>
    <w:rsid w:val="64D92F75"/>
    <w:rsid w:val="663E5786"/>
    <w:rsid w:val="6B7D0AFE"/>
    <w:rsid w:val="6C2C42D2"/>
    <w:rsid w:val="700510C2"/>
    <w:rsid w:val="713F0A11"/>
    <w:rsid w:val="71BC1C54"/>
    <w:rsid w:val="727F515C"/>
    <w:rsid w:val="73A17354"/>
    <w:rsid w:val="73CB43D1"/>
    <w:rsid w:val="75693EA1"/>
    <w:rsid w:val="75EB0D5A"/>
    <w:rsid w:val="75F220E9"/>
    <w:rsid w:val="7947274B"/>
    <w:rsid w:val="794C083C"/>
    <w:rsid w:val="7B9B0B2D"/>
    <w:rsid w:val="7CF20C20"/>
    <w:rsid w:val="7D4551F4"/>
    <w:rsid w:val="7D4E4855"/>
    <w:rsid w:val="7D937D0D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2"/>
    <w:autoRedefine/>
    <w:qFormat/>
    <w:uiPriority w:val="99"/>
    <w:pPr>
      <w:keepNext/>
      <w:numPr>
        <w:ilvl w:val="1"/>
        <w:numId w:val="1"/>
      </w:numPr>
      <w:tabs>
        <w:tab w:val="left" w:pos="7860"/>
      </w:tabs>
      <w:jc w:val="center"/>
      <w:outlineLvl w:val="1"/>
    </w:pPr>
    <w:rPr>
      <w:rFonts w:eastAsia="仿宋_GB2312"/>
      <w:b/>
      <w:kern w:val="0"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3"/>
    <w:autoRedefine/>
    <w:qFormat/>
    <w:uiPriority w:val="99"/>
    <w:rPr>
      <w:rFonts w:ascii="Times New Roman" w:hAnsi="Times New Roman" w:eastAsia="仿宋_GB2312" w:cs="Times New Roman"/>
      <w:b/>
      <w:kern w:val="0"/>
      <w:sz w:val="28"/>
      <w:szCs w:val="20"/>
    </w:rPr>
  </w:style>
  <w:style w:type="character" w:customStyle="1" w:styleId="13">
    <w:name w:val="纯文本 Char"/>
    <w:basedOn w:val="8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字符"/>
    <w:link w:val="4"/>
    <w:autoRedefine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5">
    <w:name w:val="正文文本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lenovo.com.cn</Company>
  <Pages>4</Pages>
  <Words>470</Words>
  <Characters>2683</Characters>
  <Lines>22</Lines>
  <Paragraphs>6</Paragraphs>
  <TotalTime>58</TotalTime>
  <ScaleCrop>false</ScaleCrop>
  <LinksUpToDate>false</LinksUpToDate>
  <CharactersWithSpaces>3147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2024-05-17T08:43:00Z</dcterms:created>
  <dc:creator>lenovo</dc:creator>
  <cp:lastModifiedBy>Tsuki</cp:lastModifiedBy>
  <dcterms:modified xsi:type="dcterms:W3CDTF">2024-05-20T03:21:25Z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528D6DD67DFC4FA09624D59DC8060998_13</vt:lpwstr>
  </property>
</Properties>
</file>